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df" ContentType="application/pdf"/>
  <Override PartName="/word/webSettings.xml" ContentType="application/vnd.openxmlformats-officedocument.wordprocessingml.webSettings+xml"/>
  <Default Extension="bin" ContentType="application/vnd.openxmlformats-officedocument.wordprocessingml.printerSettings"/>
  <Override PartName="/word/header1.xml" ContentType="application/vnd.openxmlformats-officedocument.wordprocessingml.header+xml"/>
  <Default Extension="jpeg" ContentType="image/jpeg"/>
  <Override PartName="/word/theme/theme1.xml" ContentType="application/vnd.openxmlformats-officedocument.theme+xml"/>
  <Override PartName="/word/styles.xml" ContentType="application/vnd.openxmlformats-officedocument.wordprocessingml.styles+xml"/>
  <Default Extension="png" ContentType="image/png"/>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457F8" w:rsidRPr="00C43B0A" w:rsidRDefault="006457F8" w:rsidP="00C43B0A">
      <w:pPr>
        <w:spacing w:after="240"/>
        <w:jc w:val="center"/>
        <w:rPr>
          <w:rFonts w:ascii="Helvetica" w:hAnsi="Helvetica"/>
          <w:b/>
          <w:i/>
          <w:color w:val="404040" w:themeColor="text1" w:themeTint="BF"/>
          <w:sz w:val="28"/>
        </w:rPr>
      </w:pPr>
      <w:r w:rsidRPr="00C43B0A">
        <w:rPr>
          <w:rFonts w:ascii="Helvetica" w:hAnsi="Helvetica"/>
          <w:b/>
          <w:i/>
          <w:noProof/>
          <w:color w:val="404040" w:themeColor="text1" w:themeTint="BF"/>
          <w:sz w:val="28"/>
        </w:rPr>
        <w:drawing>
          <wp:anchor distT="0" distB="0" distL="114300" distR="114300" simplePos="0" relativeHeight="251687424" behindDoc="0" locked="0" layoutInCell="1" allowOverlap="1">
            <wp:simplePos x="0" y="0"/>
            <wp:positionH relativeFrom="column">
              <wp:posOffset>1911985</wp:posOffset>
            </wp:positionH>
            <wp:positionV relativeFrom="paragraph">
              <wp:posOffset>-529590</wp:posOffset>
            </wp:positionV>
            <wp:extent cx="3162300" cy="1168400"/>
            <wp:effectExtent l="25400" t="0" r="0" b="0"/>
            <wp:wrapTopAndBottom/>
            <wp:docPr id="9" name="" descr="mic-land-r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land-red.eps"/>
                    <pic:cNvPicPr/>
                  </pic:nvPicPr>
                  <ve:AlternateContent xmlns:ma="http://schemas.microsoft.com/office/mac/drawingml/2008/main">
                    <ve:Choice Requires="ma">
                      <pic:blipFill>
                        <a:blip r:embed="rId5"/>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6"/>
                        <a:stretch>
                          <a:fillRect/>
                        </a:stretch>
                      </pic:blipFill>
                    </ve:Fallback>
                  </ve:AlternateContent>
                  <pic:spPr>
                    <a:xfrm>
                      <a:off x="0" y="0"/>
                      <a:ext cx="3162300" cy="1168400"/>
                    </a:xfrm>
                    <a:prstGeom prst="rect">
                      <a:avLst/>
                    </a:prstGeom>
                  </pic:spPr>
                </pic:pic>
              </a:graphicData>
            </a:graphic>
          </wp:anchor>
        </w:drawing>
      </w:r>
      <w:r w:rsidRPr="00C43B0A">
        <w:rPr>
          <w:rFonts w:ascii="Helvetica" w:hAnsi="Helvetica"/>
          <w:b/>
          <w:i/>
          <w:color w:val="404040" w:themeColor="text1" w:themeTint="BF"/>
          <w:sz w:val="28"/>
        </w:rPr>
        <w:t>Numeracy, mathematics and Indigenous learners</w:t>
      </w:r>
    </w:p>
    <w:p w:rsidR="006457F8" w:rsidRDefault="00966A8A" w:rsidP="003D6D35">
      <w:pPr>
        <w:spacing w:before="120" w:after="120"/>
        <w:jc w:val="center"/>
        <w:rPr>
          <w:rFonts w:ascii="Gill Sans" w:hAnsi="Gill Sans"/>
          <w:b/>
          <w:color w:val="404040" w:themeColor="text1" w:themeTint="BF"/>
          <w:sz w:val="28"/>
        </w:rPr>
      </w:pPr>
      <w:r w:rsidRPr="00966A8A">
        <w:rPr>
          <w:rFonts w:ascii="Gill Sans" w:hAnsi="Gill Sans"/>
          <w:i/>
          <w:noProof/>
          <w:color w:val="404040" w:themeColor="text1" w:themeTint="BF"/>
        </w:rPr>
        <w:pict>
          <v:roundrect id="_x0000_s1077" style="position:absolute;left:0;text-align:left;margin-left:-1.45pt;margin-top:20.4pt;width:533pt;height:55pt;z-index:251691520;mso-wrap-edited:f;mso-position-horizontal:absolute;mso-position-horizontal-relative:text;mso-position-vertical:absolute;mso-position-vertical-relative:text" arcsize="10923f" wrapcoords="121 0 0 1183 -30 2071 -30 19232 60 21008 91 21008 21478 21008 21508 21008 21600 19232 21600 2071 21569 1183 21448 0 121 0" fillcolor="#cf9" strokecolor="#76923c [2406]">
            <v:fill o:detectmouseclick="t"/>
            <v:shadow opacity="22938f" mv:blur="38100f" offset="0,2pt"/>
            <v:textbox style="mso-next-textbox:#_x0000_s1077" inset="1.5mm,1.5mm,1.5mm,1.5mm">
              <w:txbxContent>
                <w:p w:rsidR="00C43B0A" w:rsidRPr="006457F8" w:rsidRDefault="00C43B0A" w:rsidP="00C43B0A">
                  <w:pPr>
                    <w:spacing w:after="240"/>
                    <w:rPr>
                      <w:rFonts w:ascii="Gill Sans" w:hAnsi="Gill Sans"/>
                      <w:i/>
                      <w:color w:val="404040" w:themeColor="text1" w:themeTint="BF"/>
                    </w:rPr>
                  </w:pPr>
                  <w:r w:rsidRPr="006457F8">
                    <w:rPr>
                      <w:rFonts w:ascii="Gill Sans" w:hAnsi="Gill Sans"/>
                      <w:i/>
                      <w:color w:val="404040" w:themeColor="text1" w:themeTint="BF"/>
                    </w:rPr>
                    <w:t xml:space="preserve">This paper will help you </w:t>
                  </w:r>
                  <w:r>
                    <w:rPr>
                      <w:rFonts w:ascii="Gill Sans" w:hAnsi="Gill Sans"/>
                      <w:i/>
                      <w:color w:val="404040" w:themeColor="text1" w:themeTint="BF"/>
                    </w:rPr>
                    <w:t xml:space="preserve">in considering </w:t>
                  </w:r>
                  <w:r w:rsidRPr="006457F8">
                    <w:rPr>
                      <w:rFonts w:ascii="Gill Sans" w:hAnsi="Gill Sans"/>
                      <w:i/>
                      <w:color w:val="404040" w:themeColor="text1" w:themeTint="BF"/>
                    </w:rPr>
                    <w:t xml:space="preserve">the important or significant things that have happened in your </w:t>
                  </w:r>
                  <w:r w:rsidRPr="006457F8">
                    <w:rPr>
                      <w:rFonts w:ascii="Gill Sans" w:hAnsi="Gill Sans"/>
                      <w:color w:val="404040" w:themeColor="text1" w:themeTint="BF"/>
                    </w:rPr>
                    <w:t>Make it count</w:t>
                  </w:r>
                  <w:r w:rsidRPr="006457F8">
                    <w:rPr>
                      <w:rFonts w:ascii="Gill Sans" w:hAnsi="Gill Sans"/>
                      <w:i/>
                      <w:color w:val="404040" w:themeColor="text1" w:themeTint="BF"/>
                    </w:rPr>
                    <w:t xml:space="preserve"> Cluster and which will form part of your evidence base and </w:t>
                  </w:r>
                  <w:r>
                    <w:rPr>
                      <w:rFonts w:ascii="Gill Sans" w:hAnsi="Gill Sans"/>
                      <w:i/>
                      <w:color w:val="404040" w:themeColor="text1" w:themeTint="BF"/>
                    </w:rPr>
                    <w:t xml:space="preserve">your contribution to the </w:t>
                  </w:r>
                  <w:r w:rsidRPr="006457F8">
                    <w:rPr>
                      <w:rFonts w:ascii="Gill Sans" w:hAnsi="Gill Sans"/>
                      <w:color w:val="404040" w:themeColor="text1" w:themeTint="BF"/>
                    </w:rPr>
                    <w:t>Make it count</w:t>
                  </w:r>
                  <w:r w:rsidRPr="006457F8">
                    <w:rPr>
                      <w:rFonts w:ascii="Gill Sans" w:hAnsi="Gill Sans"/>
                      <w:i/>
                      <w:color w:val="404040" w:themeColor="text1" w:themeTint="BF"/>
                    </w:rPr>
                    <w:t xml:space="preserve"> </w:t>
                  </w:r>
                  <w:r>
                    <w:rPr>
                      <w:rFonts w:ascii="Gill Sans" w:hAnsi="Gill Sans"/>
                      <w:i/>
                      <w:color w:val="404040" w:themeColor="text1" w:themeTint="BF"/>
                    </w:rPr>
                    <w:t>Resource.</w:t>
                  </w:r>
                </w:p>
                <w:p w:rsidR="00C43B0A" w:rsidRPr="00541096" w:rsidRDefault="00C43B0A" w:rsidP="00C43B0A">
                  <w:pPr>
                    <w:jc w:val="center"/>
                    <w:rPr>
                      <w:rFonts w:ascii="Gill Sans" w:hAnsi="Gill Sans"/>
                      <w:color w:val="404040" w:themeColor="text1" w:themeTint="BF"/>
                    </w:rPr>
                  </w:pPr>
                </w:p>
              </w:txbxContent>
            </v:textbox>
            <w10:wrap type="tight"/>
          </v:roundrect>
        </w:pict>
      </w:r>
      <w:r w:rsidR="002C5B48">
        <w:rPr>
          <w:rFonts w:ascii="Gill Sans" w:hAnsi="Gill Sans"/>
          <w:b/>
          <w:color w:val="404040" w:themeColor="text1" w:themeTint="BF"/>
          <w:sz w:val="28"/>
        </w:rPr>
        <w:tab/>
      </w:r>
      <w:r w:rsidR="002C5B48">
        <w:rPr>
          <w:rFonts w:ascii="Gill Sans" w:hAnsi="Gill Sans"/>
          <w:b/>
          <w:color w:val="404040" w:themeColor="text1" w:themeTint="BF"/>
          <w:sz w:val="28"/>
        </w:rPr>
        <w:tab/>
      </w:r>
      <w:r w:rsidR="002C5B48">
        <w:rPr>
          <w:rFonts w:ascii="Gill Sans" w:hAnsi="Gill Sans"/>
          <w:b/>
          <w:color w:val="404040" w:themeColor="text1" w:themeTint="BF"/>
          <w:sz w:val="28"/>
        </w:rPr>
        <w:tab/>
      </w:r>
      <w:r w:rsidR="002C5B48">
        <w:rPr>
          <w:rFonts w:ascii="Gill Sans" w:hAnsi="Gill Sans"/>
          <w:b/>
          <w:color w:val="404040" w:themeColor="text1" w:themeTint="BF"/>
          <w:sz w:val="28"/>
        </w:rPr>
        <w:tab/>
      </w:r>
      <w:r w:rsidR="002C5B48">
        <w:rPr>
          <w:rFonts w:ascii="Gill Sans" w:hAnsi="Gill Sans"/>
          <w:b/>
          <w:color w:val="404040" w:themeColor="text1" w:themeTint="BF"/>
          <w:sz w:val="28"/>
        </w:rPr>
        <w:tab/>
      </w:r>
      <w:r w:rsidR="006457F8" w:rsidRPr="006457F8">
        <w:rPr>
          <w:rFonts w:ascii="Gill Sans" w:hAnsi="Gill Sans"/>
          <w:b/>
          <w:color w:val="404040" w:themeColor="text1" w:themeTint="BF"/>
          <w:sz w:val="28"/>
        </w:rPr>
        <w:tab/>
      </w:r>
      <w:r w:rsidR="006457F8" w:rsidRPr="006457F8">
        <w:rPr>
          <w:rFonts w:ascii="Gill Sans" w:hAnsi="Gill Sans"/>
          <w:b/>
          <w:color w:val="404040" w:themeColor="text1" w:themeTint="BF"/>
          <w:sz w:val="28"/>
        </w:rPr>
        <w:tab/>
      </w:r>
      <w:r w:rsidR="006457F8" w:rsidRPr="006457F8">
        <w:rPr>
          <w:rFonts w:ascii="Gill Sans" w:hAnsi="Gill Sans"/>
          <w:b/>
          <w:color w:val="404040" w:themeColor="text1" w:themeTint="BF"/>
          <w:sz w:val="28"/>
        </w:rPr>
        <w:tab/>
      </w:r>
      <w:r w:rsidR="006457F8" w:rsidRPr="006457F8">
        <w:rPr>
          <w:rFonts w:ascii="Gill Sans" w:hAnsi="Gill Sans"/>
          <w:b/>
          <w:color w:val="404040" w:themeColor="text1" w:themeTint="BF"/>
          <w:sz w:val="28"/>
        </w:rPr>
        <w:tab/>
      </w:r>
    </w:p>
    <w:p w:rsidR="006457F8" w:rsidRPr="00C43B0A" w:rsidRDefault="006457F8" w:rsidP="006457F8">
      <w:pPr>
        <w:spacing w:after="120"/>
        <w:rPr>
          <w:rFonts w:ascii="Gill Sans" w:hAnsi="Gill Sans"/>
          <w:b/>
          <w:color w:val="404040" w:themeColor="text1" w:themeTint="BF"/>
          <w:sz w:val="28"/>
        </w:rPr>
      </w:pPr>
      <w:r w:rsidRPr="00C43B0A">
        <w:rPr>
          <w:rFonts w:ascii="Gill Sans" w:hAnsi="Gill Sans"/>
          <w:b/>
          <w:color w:val="404040" w:themeColor="text1" w:themeTint="BF"/>
          <w:sz w:val="28"/>
        </w:rPr>
        <w:t>Significant Episodes</w:t>
      </w:r>
    </w:p>
    <w:p w:rsidR="00644DA2" w:rsidRPr="00BC3B4B" w:rsidRDefault="00BC3B4B" w:rsidP="006457F8">
      <w:pPr>
        <w:rPr>
          <w:rFonts w:ascii="Gill Sans" w:hAnsi="Gill Sans"/>
          <w:color w:val="404040" w:themeColor="text1" w:themeTint="BF"/>
          <w:sz w:val="28"/>
        </w:rPr>
      </w:pPr>
      <w:r w:rsidRPr="00FF16AF">
        <w:rPr>
          <w:rFonts w:ascii="Gill Sans" w:hAnsi="Gill Sans"/>
          <w:color w:val="404040" w:themeColor="text1" w:themeTint="BF"/>
          <w:sz w:val="28"/>
        </w:rPr>
        <w:t>A Significant Episode is</w:t>
      </w:r>
      <w:r>
        <w:rPr>
          <w:rFonts w:ascii="Gill Sans" w:hAnsi="Gill Sans"/>
          <w:color w:val="404040" w:themeColor="text1" w:themeTint="BF"/>
          <w:sz w:val="28"/>
        </w:rPr>
        <w:t xml:space="preserve"> an event, or </w:t>
      </w:r>
      <w:r w:rsidRPr="00FF16AF">
        <w:rPr>
          <w:rFonts w:ascii="Gill Sans" w:hAnsi="Gill Sans"/>
          <w:color w:val="404040" w:themeColor="text1" w:themeTint="BF"/>
          <w:sz w:val="28"/>
        </w:rPr>
        <w:t>a small series of linked events</w:t>
      </w:r>
      <w:r>
        <w:rPr>
          <w:rFonts w:ascii="Gill Sans" w:hAnsi="Gill Sans"/>
          <w:color w:val="404040" w:themeColor="text1" w:themeTint="BF"/>
          <w:sz w:val="28"/>
        </w:rPr>
        <w:t>,</w:t>
      </w:r>
      <w:r w:rsidRPr="00FF16AF">
        <w:rPr>
          <w:rFonts w:ascii="Gill Sans" w:hAnsi="Gill Sans"/>
          <w:color w:val="404040" w:themeColor="text1" w:themeTint="BF"/>
          <w:sz w:val="28"/>
        </w:rPr>
        <w:t xml:space="preserve"> that has impacted on you professionally and has helped </w:t>
      </w:r>
      <w:r>
        <w:rPr>
          <w:rFonts w:ascii="Gill Sans" w:hAnsi="Gill Sans"/>
          <w:color w:val="404040" w:themeColor="text1" w:themeTint="BF"/>
          <w:sz w:val="28"/>
        </w:rPr>
        <w:t xml:space="preserve">develop or change </w:t>
      </w:r>
      <w:r w:rsidRPr="00FF16AF">
        <w:rPr>
          <w:rFonts w:ascii="Gill Sans" w:hAnsi="Gill Sans"/>
          <w:color w:val="404040" w:themeColor="text1" w:themeTint="BF"/>
          <w:sz w:val="28"/>
        </w:rPr>
        <w:t>the way you teach</w:t>
      </w:r>
      <w:r>
        <w:rPr>
          <w:rFonts w:ascii="Gill Sans" w:hAnsi="Gill Sans"/>
          <w:color w:val="404040" w:themeColor="text1" w:themeTint="BF"/>
          <w:sz w:val="28"/>
        </w:rPr>
        <w:t xml:space="preserve"> and think about teaching</w:t>
      </w:r>
      <w:r w:rsidRPr="00FF16AF">
        <w:rPr>
          <w:rFonts w:ascii="Gill Sans" w:hAnsi="Gill Sans"/>
          <w:color w:val="404040" w:themeColor="text1" w:themeTint="BF"/>
          <w:sz w:val="28"/>
        </w:rPr>
        <w:t xml:space="preserve">.  It may be within the classroom, within your </w:t>
      </w:r>
      <w:r w:rsidRPr="00FF16AF">
        <w:rPr>
          <w:rFonts w:ascii="Gill Sans" w:hAnsi="Gill Sans"/>
          <w:i/>
          <w:color w:val="404040" w:themeColor="text1" w:themeTint="BF"/>
          <w:sz w:val="28"/>
        </w:rPr>
        <w:t xml:space="preserve">Make it count </w:t>
      </w:r>
      <w:r w:rsidRPr="00FF16AF">
        <w:rPr>
          <w:rFonts w:ascii="Gill Sans" w:hAnsi="Gill Sans"/>
          <w:color w:val="404040" w:themeColor="text1" w:themeTint="BF"/>
          <w:sz w:val="28"/>
        </w:rPr>
        <w:t xml:space="preserve">Cluster, or peer-to-peer.  Generally, your Cluster Findings have derived from </w:t>
      </w:r>
      <w:r>
        <w:rPr>
          <w:rFonts w:ascii="Gill Sans" w:hAnsi="Gill Sans"/>
          <w:color w:val="404040" w:themeColor="text1" w:themeTint="BF"/>
          <w:sz w:val="28"/>
        </w:rPr>
        <w:t xml:space="preserve">these </w:t>
      </w:r>
      <w:r w:rsidRPr="00FF16AF">
        <w:rPr>
          <w:rFonts w:ascii="Gill Sans" w:hAnsi="Gill Sans"/>
          <w:color w:val="404040" w:themeColor="text1" w:themeTint="BF"/>
          <w:sz w:val="28"/>
        </w:rPr>
        <w:t>Significant Episodes.  They are a great form of data.</w:t>
      </w:r>
    </w:p>
    <w:p w:rsidR="006457F8" w:rsidRDefault="006457F8" w:rsidP="006457F8">
      <w:pPr>
        <w:rPr>
          <w:rFonts w:ascii="Gill Sans" w:hAnsi="Gill Sans"/>
          <w:color w:val="7F7F7F" w:themeColor="text1" w:themeTint="80"/>
          <w:sz w:val="28"/>
        </w:rPr>
      </w:pPr>
    </w:p>
    <w:p w:rsidR="00A21430" w:rsidRDefault="00A21430" w:rsidP="006457F8">
      <w:pPr>
        <w:rPr>
          <w:rFonts w:ascii="Gill Sans" w:hAnsi="Gill Sans"/>
          <w:color w:val="7F7F7F" w:themeColor="text1" w:themeTint="80"/>
          <w:sz w:val="28"/>
        </w:rPr>
        <w:sectPr w:rsidR="00A21430">
          <w:headerReference w:type="even" r:id="rId7"/>
          <w:headerReference w:type="default" r:id="rId8"/>
          <w:footerReference w:type="even" r:id="rId9"/>
          <w:footerReference w:type="default" r:id="rId10"/>
          <w:pgSz w:w="11899" w:h="16838"/>
          <w:pgMar w:top="851" w:right="709" w:bottom="1276" w:left="709" w:header="709" w:footer="850" w:gutter="0"/>
          <w:printerSettings r:id="rId11"/>
        </w:sectPr>
      </w:pPr>
    </w:p>
    <w:p w:rsidR="00065E9F" w:rsidRPr="00065E9F" w:rsidRDefault="00065E9F" w:rsidP="006457F8">
      <w:pPr>
        <w:pStyle w:val="Headline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before="0"/>
        <w:rPr>
          <w:rStyle w:val="Blue"/>
          <w:rFonts w:ascii="Times New Roman" w:hAnsi="Times New Roman"/>
          <w:b w:val="0"/>
          <w:sz w:val="24"/>
        </w:rPr>
      </w:pPr>
      <w:r>
        <w:rPr>
          <w:rStyle w:val="Blue"/>
          <w:sz w:val="28"/>
        </w:rPr>
        <w:t xml:space="preserve">What </w:t>
      </w:r>
      <w:r w:rsidR="00644DA2">
        <w:rPr>
          <w:rStyle w:val="Blue"/>
          <w:sz w:val="28"/>
        </w:rPr>
        <w:t>does a</w:t>
      </w:r>
      <w:r>
        <w:rPr>
          <w:rStyle w:val="Blue"/>
          <w:sz w:val="28"/>
        </w:rPr>
        <w:t xml:space="preserve"> significant episode</w:t>
      </w:r>
      <w:r w:rsidR="00644DA2">
        <w:rPr>
          <w:rStyle w:val="Blue"/>
          <w:sz w:val="28"/>
        </w:rPr>
        <w:t xml:space="preserve"> look like?</w:t>
      </w:r>
    </w:p>
    <w:p w:rsidR="00BC3B4B" w:rsidRPr="00644DA2" w:rsidRDefault="00BC3B4B" w:rsidP="00BC3B4B">
      <w:pPr>
        <w:spacing w:after="120"/>
        <w:rPr>
          <w:rFonts w:ascii="Gill Sans" w:hAnsi="Gill Sans"/>
          <w:color w:val="404040" w:themeColor="text1" w:themeTint="BF"/>
        </w:rPr>
      </w:pPr>
      <w:r w:rsidRPr="00644DA2">
        <w:rPr>
          <w:rFonts w:ascii="Gill Sans" w:hAnsi="Gill Sans"/>
          <w:color w:val="404040" w:themeColor="text1" w:themeTint="BF"/>
        </w:rPr>
        <w:t>There is a simple structure:</w:t>
      </w:r>
    </w:p>
    <w:p w:rsidR="00BC3B4B" w:rsidRPr="00644DA2" w:rsidRDefault="00BC3B4B" w:rsidP="00BC3B4B">
      <w:pPr>
        <w:pStyle w:val="ListParagraph"/>
        <w:numPr>
          <w:ilvl w:val="0"/>
          <w:numId w:val="3"/>
        </w:numPr>
        <w:spacing w:after="120"/>
        <w:rPr>
          <w:rFonts w:ascii="Gill Sans" w:hAnsi="Gill Sans"/>
          <w:color w:val="404040" w:themeColor="text1" w:themeTint="BF"/>
        </w:rPr>
      </w:pPr>
      <w:r w:rsidRPr="00644DA2">
        <w:rPr>
          <w:rFonts w:ascii="Gill Sans" w:hAnsi="Gill Sans"/>
          <w:color w:val="404040" w:themeColor="text1" w:themeTint="BF"/>
        </w:rPr>
        <w:t>There is an issue/problem/question?</w:t>
      </w:r>
    </w:p>
    <w:p w:rsidR="00BC3B4B" w:rsidRPr="00644DA2" w:rsidRDefault="00BC3B4B" w:rsidP="00BC3B4B">
      <w:pPr>
        <w:pStyle w:val="ListParagraph"/>
        <w:numPr>
          <w:ilvl w:val="0"/>
          <w:numId w:val="3"/>
        </w:numPr>
        <w:spacing w:after="120"/>
        <w:rPr>
          <w:rFonts w:ascii="Gill Sans" w:hAnsi="Gill Sans"/>
          <w:color w:val="404040" w:themeColor="text1" w:themeTint="BF"/>
        </w:rPr>
      </w:pPr>
      <w:r w:rsidRPr="00644DA2">
        <w:rPr>
          <w:rFonts w:ascii="Gill Sans" w:hAnsi="Gill Sans"/>
          <w:color w:val="404040" w:themeColor="text1" w:themeTint="BF"/>
        </w:rPr>
        <w:t>Something significant happens</w:t>
      </w:r>
    </w:p>
    <w:p w:rsidR="00BC3B4B" w:rsidRPr="00644DA2" w:rsidRDefault="00BC3B4B" w:rsidP="00BC3B4B">
      <w:pPr>
        <w:pStyle w:val="ListParagraph"/>
        <w:numPr>
          <w:ilvl w:val="0"/>
          <w:numId w:val="3"/>
        </w:numPr>
        <w:spacing w:after="120"/>
        <w:rPr>
          <w:rFonts w:ascii="Gill Sans" w:hAnsi="Gill Sans"/>
          <w:color w:val="404040" w:themeColor="text1" w:themeTint="BF"/>
        </w:rPr>
      </w:pPr>
      <w:r w:rsidRPr="00644DA2">
        <w:rPr>
          <w:rFonts w:ascii="Gill Sans" w:hAnsi="Gill Sans"/>
          <w:color w:val="404040" w:themeColor="text1" w:themeTint="BF"/>
        </w:rPr>
        <w:t>Reflection – why did I do this? What do I do next? What is the message in this?</w:t>
      </w:r>
    </w:p>
    <w:p w:rsidR="00BC3B4B" w:rsidRPr="00644DA2" w:rsidRDefault="00BC3B4B" w:rsidP="00BC3B4B">
      <w:pPr>
        <w:spacing w:after="120"/>
        <w:rPr>
          <w:rFonts w:ascii="Gill Sans" w:hAnsi="Gill Sans"/>
          <w:color w:val="404040" w:themeColor="text1" w:themeTint="BF"/>
        </w:rPr>
      </w:pPr>
      <w:r w:rsidRPr="00644DA2">
        <w:rPr>
          <w:rFonts w:ascii="Gill Sans" w:hAnsi="Gill Sans"/>
          <w:color w:val="404040" w:themeColor="text1" w:themeTint="BF"/>
        </w:rPr>
        <w:t xml:space="preserve">A Significant Episode is a short-term thing and sits somewhere </w:t>
      </w:r>
      <w:r>
        <w:rPr>
          <w:rFonts w:ascii="Gill Sans" w:hAnsi="Gill Sans"/>
          <w:color w:val="404040" w:themeColor="text1" w:themeTint="BF"/>
        </w:rPr>
        <w:t>between a snapshot and a</w:t>
      </w:r>
      <w:r w:rsidRPr="00644DA2">
        <w:rPr>
          <w:rFonts w:ascii="Gill Sans" w:hAnsi="Gill Sans"/>
          <w:color w:val="404040" w:themeColor="text1" w:themeTint="BF"/>
        </w:rPr>
        <w:t xml:space="preserve"> case study. In other words, </w:t>
      </w:r>
      <w:r>
        <w:rPr>
          <w:rFonts w:ascii="Gill Sans" w:hAnsi="Gill Sans"/>
          <w:color w:val="404040" w:themeColor="text1" w:themeTint="BF"/>
        </w:rPr>
        <w:t>it isn’t</w:t>
      </w:r>
      <w:r w:rsidRPr="00644DA2">
        <w:rPr>
          <w:rFonts w:ascii="Gill Sans" w:hAnsi="Gill Sans"/>
          <w:color w:val="404040" w:themeColor="text1" w:themeTint="BF"/>
        </w:rPr>
        <w:t xml:space="preserve"> too big.  When thinking about a Significant Episode </w:t>
      </w:r>
      <w:proofErr w:type="gramStart"/>
      <w:r w:rsidRPr="00644DA2">
        <w:rPr>
          <w:rFonts w:ascii="Gill Sans" w:hAnsi="Gill Sans"/>
          <w:color w:val="404040" w:themeColor="text1" w:themeTint="BF"/>
        </w:rPr>
        <w:t>consider</w:t>
      </w:r>
      <w:proofErr w:type="gramEnd"/>
      <w:r w:rsidRPr="00644DA2">
        <w:rPr>
          <w:rFonts w:ascii="Gill Sans" w:hAnsi="Gill Sans"/>
          <w:color w:val="404040" w:themeColor="text1" w:themeTint="BF"/>
        </w:rPr>
        <w:t xml:space="preserve"> WHY it was significant eg it might have been the first time a</w:t>
      </w:r>
      <w:r>
        <w:rPr>
          <w:rFonts w:ascii="Gill Sans" w:hAnsi="Gill Sans"/>
          <w:color w:val="404040" w:themeColor="text1" w:themeTint="BF"/>
        </w:rPr>
        <w:t>n</w:t>
      </w:r>
      <w:r w:rsidRPr="00644DA2">
        <w:rPr>
          <w:rFonts w:ascii="Gill Sans" w:hAnsi="Gill Sans"/>
          <w:color w:val="404040" w:themeColor="text1" w:themeTint="BF"/>
        </w:rPr>
        <w:t xml:space="preserve"> Aboriginal student discussed a particular maths concept with you.  A Significant Episode illustrates a particular point you’re trying to make, and </w:t>
      </w:r>
      <w:r>
        <w:rPr>
          <w:rFonts w:ascii="Gill Sans" w:hAnsi="Gill Sans"/>
          <w:color w:val="404040" w:themeColor="text1" w:themeTint="BF"/>
        </w:rPr>
        <w:t>is an example of something, that is, one of your</w:t>
      </w:r>
      <w:r w:rsidRPr="00644DA2">
        <w:rPr>
          <w:rFonts w:ascii="Gill Sans" w:hAnsi="Gill Sans"/>
          <w:color w:val="404040" w:themeColor="text1" w:themeTint="BF"/>
        </w:rPr>
        <w:t xml:space="preserve"> </w:t>
      </w:r>
      <w:proofErr w:type="gramStart"/>
      <w:r w:rsidRPr="00644DA2">
        <w:rPr>
          <w:rFonts w:ascii="Gill Sans" w:hAnsi="Gill Sans"/>
          <w:color w:val="404040" w:themeColor="text1" w:themeTint="BF"/>
        </w:rPr>
        <w:t>Cluster</w:t>
      </w:r>
      <w:proofErr w:type="gramEnd"/>
      <w:r w:rsidRPr="00644DA2">
        <w:rPr>
          <w:rFonts w:ascii="Gill Sans" w:hAnsi="Gill Sans"/>
          <w:color w:val="404040" w:themeColor="text1" w:themeTint="BF"/>
        </w:rPr>
        <w:t xml:space="preserve"> Finding in action.</w:t>
      </w:r>
    </w:p>
    <w:p w:rsidR="00BC3B4B" w:rsidRDefault="00BC3B4B" w:rsidP="00BC3B4B">
      <w:pPr>
        <w:spacing w:after="120"/>
        <w:rPr>
          <w:rFonts w:ascii="Gill Sans" w:hAnsi="Gill Sans"/>
          <w:color w:val="404040" w:themeColor="text1" w:themeTint="BF"/>
        </w:rPr>
      </w:pPr>
      <w:r w:rsidRPr="00644DA2">
        <w:rPr>
          <w:rFonts w:ascii="Gill Sans" w:hAnsi="Gill Sans"/>
          <w:color w:val="404040" w:themeColor="text1" w:themeTint="BF"/>
        </w:rPr>
        <w:t xml:space="preserve">Educators talk about things that happen in the classroom </w:t>
      </w:r>
      <w:r>
        <w:rPr>
          <w:rFonts w:ascii="Gill Sans" w:hAnsi="Gill Sans"/>
          <w:color w:val="404040" w:themeColor="text1" w:themeTint="BF"/>
        </w:rPr>
        <w:t xml:space="preserve">all the time - </w:t>
      </w:r>
      <w:r w:rsidRPr="00644DA2">
        <w:rPr>
          <w:rFonts w:ascii="Gill Sans" w:hAnsi="Gill Sans"/>
          <w:color w:val="404040" w:themeColor="text1" w:themeTint="BF"/>
        </w:rPr>
        <w:t xml:space="preserve">over a cup of coffee or </w:t>
      </w:r>
      <w:r>
        <w:rPr>
          <w:rFonts w:ascii="Gill Sans" w:hAnsi="Gill Sans"/>
          <w:color w:val="404040" w:themeColor="text1" w:themeTint="BF"/>
        </w:rPr>
        <w:t>during lunchtime.  This teacher-</w:t>
      </w:r>
      <w:r w:rsidRPr="00644DA2">
        <w:rPr>
          <w:rFonts w:ascii="Gill Sans" w:hAnsi="Gill Sans"/>
          <w:color w:val="404040" w:themeColor="text1" w:themeTint="BF"/>
        </w:rPr>
        <w:t>talk is often about something significant</w:t>
      </w:r>
      <w:r>
        <w:rPr>
          <w:rFonts w:ascii="Gill Sans" w:hAnsi="Gill Sans"/>
          <w:color w:val="404040" w:themeColor="text1" w:themeTint="BF"/>
        </w:rPr>
        <w:t>,</w:t>
      </w:r>
      <w:r w:rsidRPr="00644DA2">
        <w:rPr>
          <w:rFonts w:ascii="Gill Sans" w:hAnsi="Gill Sans"/>
          <w:color w:val="404040" w:themeColor="text1" w:themeTint="BF"/>
        </w:rPr>
        <w:t xml:space="preserve"> </w:t>
      </w:r>
      <w:r>
        <w:rPr>
          <w:rFonts w:ascii="Gill Sans" w:hAnsi="Gill Sans"/>
          <w:color w:val="404040" w:themeColor="text1" w:themeTint="BF"/>
        </w:rPr>
        <w:t>such as a realis</w:t>
      </w:r>
      <w:r w:rsidRPr="00644DA2">
        <w:rPr>
          <w:rFonts w:ascii="Gill Sans" w:hAnsi="Gill Sans"/>
          <w:color w:val="404040" w:themeColor="text1" w:themeTint="BF"/>
        </w:rPr>
        <w:t xml:space="preserve">ation, an epiphany or something </w:t>
      </w:r>
      <w:r>
        <w:rPr>
          <w:rFonts w:ascii="Gill Sans" w:hAnsi="Gill Sans"/>
          <w:color w:val="404040" w:themeColor="text1" w:themeTint="BF"/>
        </w:rPr>
        <w:t>worth celebrating</w:t>
      </w:r>
      <w:r w:rsidRPr="00644DA2">
        <w:rPr>
          <w:rFonts w:ascii="Gill Sans" w:hAnsi="Gill Sans"/>
          <w:color w:val="404040" w:themeColor="text1" w:themeTint="BF"/>
        </w:rPr>
        <w:t xml:space="preserve">.  </w:t>
      </w:r>
    </w:p>
    <w:p w:rsidR="006457F8" w:rsidRDefault="00BC3B4B" w:rsidP="00BC3B4B">
      <w:pPr>
        <w:spacing w:after="120"/>
        <w:rPr>
          <w:rFonts w:ascii="Gill Sans" w:hAnsi="Gill Sans"/>
          <w:color w:val="404040" w:themeColor="text1" w:themeTint="BF"/>
        </w:rPr>
      </w:pPr>
      <w:r w:rsidRPr="00644DA2">
        <w:rPr>
          <w:rFonts w:ascii="Gill Sans" w:hAnsi="Gill Sans"/>
          <w:color w:val="404040" w:themeColor="text1" w:themeTint="BF"/>
        </w:rPr>
        <w:t>Look at your Cluster Findings and recall why you say this ie what happened that was significant to make you say that this is important for your Cluster.   (Remember that Cluster Findings are directly linked to your Cluster focus or question - see #1 above.)</w:t>
      </w:r>
    </w:p>
    <w:p w:rsidR="00BC3B4B" w:rsidRPr="00644DA2" w:rsidRDefault="00BC3B4B" w:rsidP="00BC3B4B">
      <w:pPr>
        <w:spacing w:after="120"/>
        <w:rPr>
          <w:rFonts w:ascii="Gill Sans" w:hAnsi="Gill Sans"/>
          <w:color w:val="404040" w:themeColor="text1" w:themeTint="BF"/>
        </w:rPr>
      </w:pPr>
      <w:r w:rsidRPr="00644DA2">
        <w:rPr>
          <w:rFonts w:ascii="Gill Sans" w:hAnsi="Gill Sans"/>
          <w:color w:val="404040" w:themeColor="text1" w:themeTint="BF"/>
        </w:rPr>
        <w:t xml:space="preserve">These Significant Episodes can be important data for you to use in your cycles of action research and inform the development of responsive mathematics pedagogy for Aboriginal and Torres Strait Islander learners. </w:t>
      </w:r>
    </w:p>
    <w:p w:rsidR="00BC3B4B" w:rsidRPr="00644DA2" w:rsidRDefault="00BC3B4B" w:rsidP="00BC3B4B">
      <w:pPr>
        <w:spacing w:after="120"/>
        <w:rPr>
          <w:rFonts w:ascii="Gill Sans" w:hAnsi="Gill Sans"/>
          <w:color w:val="404040" w:themeColor="text1" w:themeTint="BF"/>
        </w:rPr>
      </w:pPr>
      <w:r w:rsidRPr="00644DA2">
        <w:rPr>
          <w:rFonts w:ascii="Gill Sans" w:hAnsi="Gill Sans"/>
          <w:color w:val="404040" w:themeColor="text1" w:themeTint="BF"/>
        </w:rPr>
        <w:t xml:space="preserve">An example of a Significant Episode from the Noarlunga Cluster follows. Here Rosie describes a series of significant events that occurred for her and one of her Aboriginal students (and this student’s mother).  These events helped Rosie in developing the explicit, scaffolded pedagogy </w:t>
      </w:r>
      <w:r>
        <w:rPr>
          <w:rFonts w:ascii="Gill Sans" w:hAnsi="Gill Sans"/>
          <w:color w:val="404040" w:themeColor="text1" w:themeTint="BF"/>
        </w:rPr>
        <w:t>they now use in the Cluster.</w:t>
      </w:r>
    </w:p>
    <w:p w:rsidR="00BC3B4B" w:rsidRPr="00644DA2" w:rsidRDefault="00BC3B4B" w:rsidP="00BC3B4B">
      <w:pPr>
        <w:spacing w:after="120"/>
        <w:rPr>
          <w:rFonts w:ascii="Gill Sans" w:hAnsi="Gill Sans"/>
          <w:color w:val="404040" w:themeColor="text1" w:themeTint="BF"/>
        </w:rPr>
      </w:pPr>
      <w:r w:rsidRPr="00644DA2">
        <w:rPr>
          <w:rFonts w:ascii="Gill Sans" w:hAnsi="Gill Sans"/>
          <w:color w:val="404040" w:themeColor="text1" w:themeTint="BF"/>
        </w:rPr>
        <w:t xml:space="preserve">Read through Rosie’s Significant Episode and identify the </w:t>
      </w:r>
      <w:r w:rsidR="0069338D">
        <w:rPr>
          <w:rFonts w:ascii="Gill Sans" w:hAnsi="Gill Sans"/>
          <w:color w:val="404040" w:themeColor="text1" w:themeTint="BF"/>
        </w:rPr>
        <w:t>important</w:t>
      </w:r>
      <w:r w:rsidRPr="00644DA2">
        <w:rPr>
          <w:rFonts w:ascii="Gill Sans" w:hAnsi="Gill Sans"/>
          <w:color w:val="404040" w:themeColor="text1" w:themeTint="BF"/>
        </w:rPr>
        <w:t xml:space="preserve"> parts</w:t>
      </w:r>
      <w:r w:rsidR="0069338D">
        <w:rPr>
          <w:rFonts w:ascii="Gill Sans" w:hAnsi="Gill Sans"/>
          <w:color w:val="404040" w:themeColor="text1" w:themeTint="BF"/>
        </w:rPr>
        <w:t>.</w:t>
      </w:r>
      <w:r w:rsidRPr="00644DA2">
        <w:rPr>
          <w:rFonts w:ascii="Gill Sans" w:hAnsi="Gill Sans"/>
          <w:color w:val="404040" w:themeColor="text1" w:themeTint="BF"/>
        </w:rPr>
        <w:t xml:space="preserve"> </w:t>
      </w:r>
      <w:r w:rsidR="0069338D">
        <w:rPr>
          <w:rFonts w:ascii="Gill Sans" w:hAnsi="Gill Sans"/>
          <w:color w:val="404040" w:themeColor="text1" w:themeTint="BF"/>
        </w:rPr>
        <w:t>Consider why they are significant and d</w:t>
      </w:r>
      <w:r w:rsidRPr="00644DA2">
        <w:rPr>
          <w:rFonts w:ascii="Gill Sans" w:hAnsi="Gill Sans"/>
          <w:color w:val="404040" w:themeColor="text1" w:themeTint="BF"/>
        </w:rPr>
        <w:t xml:space="preserve">iscuss with your colleagues. </w:t>
      </w:r>
      <w:r w:rsidRPr="00FF16AF">
        <w:rPr>
          <w:rFonts w:ascii="Gill Sans" w:hAnsi="Gill Sans"/>
          <w:color w:val="404040" w:themeColor="text1" w:themeTint="BF"/>
        </w:rPr>
        <w:t xml:space="preserve">This will help you in considering your own </w:t>
      </w:r>
      <w:r>
        <w:rPr>
          <w:rFonts w:ascii="Gill Sans" w:hAnsi="Gill Sans"/>
          <w:color w:val="404040" w:themeColor="text1" w:themeTint="BF"/>
        </w:rPr>
        <w:t xml:space="preserve">Significant Episodes </w:t>
      </w:r>
      <w:r w:rsidRPr="00FF16AF">
        <w:rPr>
          <w:rFonts w:ascii="Gill Sans" w:hAnsi="Gill Sans"/>
          <w:color w:val="404040" w:themeColor="text1" w:themeTint="BF"/>
        </w:rPr>
        <w:t xml:space="preserve">and how you can articulate them.  </w:t>
      </w:r>
    </w:p>
    <w:p w:rsidR="00BC3B4B" w:rsidRPr="00065E9F" w:rsidRDefault="00BC3B4B" w:rsidP="00BC3B4B">
      <w:pPr>
        <w:pStyle w:val="Headline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120"/>
        <w:rPr>
          <w:rStyle w:val="Blue"/>
          <w:rFonts w:ascii="Times New Roman" w:hAnsi="Times New Roman"/>
          <w:b w:val="0"/>
          <w:sz w:val="24"/>
        </w:rPr>
      </w:pPr>
      <w:r w:rsidRPr="00065E9F">
        <w:rPr>
          <w:rStyle w:val="Blue"/>
          <w:sz w:val="28"/>
        </w:rPr>
        <w:t>From Professor Alan Bishop</w:t>
      </w:r>
    </w:p>
    <w:p w:rsidR="00BC3B4B" w:rsidRPr="00644DA2" w:rsidRDefault="00BC3B4B" w:rsidP="00BC3B4B">
      <w:pPr>
        <w:spacing w:after="120"/>
        <w:rPr>
          <w:rFonts w:ascii="Gill Sans" w:hAnsi="Gill Sans"/>
          <w:i/>
          <w:color w:val="404040" w:themeColor="text1" w:themeTint="BF"/>
        </w:rPr>
        <w:sectPr w:rsidR="00BC3B4B" w:rsidRPr="00644DA2">
          <w:type w:val="continuous"/>
          <w:pgSz w:w="11899" w:h="16838"/>
          <w:pgMar w:top="1134" w:right="709" w:bottom="0" w:left="709" w:header="709" w:footer="850" w:gutter="0"/>
          <w:cols w:num="2"/>
          <w:printerSettings r:id="rId12"/>
        </w:sectPr>
      </w:pPr>
      <w:r w:rsidRPr="00644DA2">
        <w:rPr>
          <w:rFonts w:ascii="Gill Sans" w:hAnsi="Gill Sans"/>
          <w:i/>
          <w:color w:val="404040" w:themeColor="text1" w:themeTint="BF"/>
        </w:rPr>
        <w:t>“Don’t forget about the power of the ‘significant episode’. They are great devices for communication so think about putting them up front...Research is not just about data collated from tests. Case studies are valued in the research community. I see people putting a lot of emphasis on NAPLAN results but overlooking those significant episodes that can really show what is happening.”</w:t>
      </w:r>
    </w:p>
    <w:p w:rsidR="00541096" w:rsidRDefault="00966A8A" w:rsidP="00AE09F5">
      <w:pPr>
        <w:jc w:val="center"/>
        <w:rPr>
          <w:rFonts w:ascii="Gill Sans" w:hAnsi="Gill Sans"/>
          <w:noProof/>
        </w:rPr>
      </w:pPr>
      <w:r w:rsidRPr="00966A8A">
        <w:rPr>
          <w:rFonts w:ascii="Gill Sans" w:hAnsi="Gill Sans"/>
          <w:b/>
          <w:noProof/>
          <w:sz w:val="32"/>
          <w:vertAlign w:val="subscript"/>
        </w:rPr>
        <w:pict>
          <v:roundrect id="_x0000_s1071" style="position:absolute;left:0;text-align:left;margin-left:15.55pt;margin-top:643.65pt;width:526pt;height:95pt;z-index:251680256;mso-wrap-edited:f;mso-position-horizontal:absolute;mso-position-horizontal-relative:text;mso-position-vertical:absolute;mso-position-vertical-relative:text" arcsize="10923f" wrapcoords="431 0 277 181 -30 1996 -30 18332 30 20147 277 21418 308 21418 21291 21418 21322 21418 21569 20147 21630 18332 21630 1996 21322 181 21168 0 431 0" fillcolor="#cf9" strokecolor="#76923c [2406]">
            <v:fill o:detectmouseclick="t"/>
            <v:shadow opacity="22938f" mv:blur="38100f" offset="0,2pt"/>
            <v:textbox style="mso-next-textbox:#_x0000_s1071" inset=",7.2pt,,7.2pt">
              <w:txbxContent>
                <w:p w:rsidR="00CB4CE3" w:rsidRPr="002C482E" w:rsidRDefault="00CB4CE3" w:rsidP="00BF1D86">
                  <w:pPr>
                    <w:jc w:val="center"/>
                    <w:rPr>
                      <w:rFonts w:ascii="Gill Sans" w:hAnsi="Gill Sans"/>
                      <w:b/>
                      <w:noProof/>
                      <w:color w:val="404040" w:themeColor="text1" w:themeTint="BF"/>
                    </w:rPr>
                  </w:pPr>
                  <w:r w:rsidRPr="002C482E">
                    <w:rPr>
                      <w:rFonts w:ascii="Gill Sans" w:hAnsi="Gill Sans"/>
                      <w:b/>
                      <w:bCs/>
                      <w:noProof/>
                      <w:color w:val="404040" w:themeColor="text1" w:themeTint="BF"/>
                    </w:rPr>
                    <w:t>Cluster finding</w:t>
                  </w:r>
                </w:p>
                <w:p w:rsidR="00CB4CE3" w:rsidRPr="002C482E" w:rsidRDefault="00CB4CE3" w:rsidP="00BF1D86">
                  <w:pPr>
                    <w:spacing w:after="120"/>
                    <w:jc w:val="center"/>
                    <w:rPr>
                      <w:rFonts w:ascii="Gill Sans" w:hAnsi="Gill Sans"/>
                      <w:noProof/>
                      <w:color w:val="404040" w:themeColor="text1" w:themeTint="BF"/>
                    </w:rPr>
                  </w:pPr>
                  <w:r w:rsidRPr="002C482E">
                    <w:rPr>
                      <w:rFonts w:ascii="Gill Sans" w:hAnsi="Gill Sans"/>
                      <w:noProof/>
                      <w:color w:val="404040" w:themeColor="text1" w:themeTint="BF"/>
                    </w:rPr>
                    <w:t>Strong mathematics skills in students build confidence and enthusiasm for mathematics and this encourages risk taking which is an integral part of mathematics learning.</w:t>
                  </w:r>
                </w:p>
                <w:p w:rsidR="00CB4CE3" w:rsidRPr="00BD20CD" w:rsidRDefault="00CB4CE3" w:rsidP="00BF1D86">
                  <w:pPr>
                    <w:jc w:val="center"/>
                    <w:rPr>
                      <w:color w:val="404040"/>
                    </w:rPr>
                  </w:pPr>
                  <w:r w:rsidRPr="00BD20CD">
                    <w:rPr>
                      <w:i/>
                      <w:color w:val="404040"/>
                      <w:sz w:val="20"/>
                    </w:rPr>
                    <w:t>From: Cluster Findings/Professional Practice/Being Effective/Create and maintain supportive and safe mathematics learning environments</w:t>
                  </w:r>
                </w:p>
                <w:p w:rsidR="00CB4CE3" w:rsidRPr="002C482E" w:rsidRDefault="00CB4CE3" w:rsidP="00BF1D86">
                  <w:pPr>
                    <w:jc w:val="center"/>
                    <w:rPr>
                      <w:color w:val="404040" w:themeColor="text1" w:themeTint="BF"/>
                    </w:rPr>
                  </w:pPr>
                </w:p>
              </w:txbxContent>
            </v:textbox>
            <w10:wrap type="tight"/>
          </v:roundrect>
        </w:pict>
      </w:r>
      <w:r w:rsidR="00840EDA">
        <w:rPr>
          <w:rFonts w:ascii="Gill Sans" w:hAnsi="Gill Sans"/>
          <w:b/>
          <w:noProof/>
          <w:sz w:val="32"/>
          <w:vertAlign w:val="subscript"/>
        </w:rPr>
        <w:drawing>
          <wp:anchor distT="0" distB="0" distL="114300" distR="114300" simplePos="0" relativeHeight="251692544" behindDoc="0" locked="0" layoutInCell="1" allowOverlap="1">
            <wp:simplePos x="0" y="0"/>
            <wp:positionH relativeFrom="column">
              <wp:posOffset>45085</wp:posOffset>
            </wp:positionH>
            <wp:positionV relativeFrom="paragraph">
              <wp:posOffset>4864735</wp:posOffset>
            </wp:positionV>
            <wp:extent cx="3238500" cy="3213100"/>
            <wp:effectExtent l="406400" t="406400" r="393700" b="368300"/>
            <wp:wrapNone/>
            <wp:docPr id="1" name="" descr="di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ry.jpg"/>
                    <pic:cNvPicPr/>
                  </pic:nvPicPr>
                  <pic:blipFill>
                    <a:blip r:embed="rId13"/>
                    <a:stretch>
                      <a:fillRect/>
                    </a:stretch>
                  </pic:blipFill>
                  <pic:spPr>
                    <a:xfrm rot="20604906">
                      <a:off x="0" y="0"/>
                      <a:ext cx="3238500" cy="3213100"/>
                    </a:xfrm>
                    <a:prstGeom prst="rect">
                      <a:avLst/>
                    </a:prstGeom>
                  </pic:spPr>
                </pic:pic>
              </a:graphicData>
            </a:graphic>
          </wp:anchor>
        </w:drawing>
      </w:r>
      <w:r w:rsidRPr="00966A8A">
        <w:rPr>
          <w:rFonts w:ascii="Gill Sans" w:hAnsi="Gill Sans"/>
          <w:b/>
          <w:noProof/>
          <w:sz w:val="32"/>
          <w:vertAlign w:val="subscript"/>
        </w:rPr>
        <w:pict>
          <v:shapetype id="_x0000_t202" coordsize="21600,21600" o:spt="202" path="m0,0l0,21600,21600,21600,21600,0xe">
            <v:stroke joinstyle="miter"/>
            <v:path gradientshapeok="t" o:connecttype="rect"/>
          </v:shapetype>
          <v:shape id="_x0000_s1073" type="#_x0000_t202" style="position:absolute;left:0;text-align:left;margin-left:306.6pt;margin-top:357.65pt;width:220pt;height:272pt;z-index:251682304;mso-wrap-edited:f;mso-position-horizontal:absolute;mso-position-horizontal-relative:text;mso-position-vertical:absolute;mso-position-vertical-relative:text" wrapcoords="0 0 21600 0 21600 21600 0 21600 0 0" fillcolor="#eeece1 [3214]" stroked="f">
            <v:fill o:detectmouseclick="t"/>
            <v:textbox inset=",7.2pt,,7.2pt">
              <w:txbxContent>
                <w:p w:rsidR="00CB4CE3" w:rsidRPr="00A21430" w:rsidRDefault="00CB4CE3" w:rsidP="00CB4CE3">
                  <w:pPr>
                    <w:spacing w:after="120"/>
                    <w:rPr>
                      <w:rFonts w:ascii="Arial Narrow" w:hAnsi="Arial Narrow"/>
                      <w:b/>
                      <w:sz w:val="20"/>
                      <w:szCs w:val="20"/>
                    </w:rPr>
                  </w:pPr>
                  <w:r w:rsidRPr="00A21430">
                    <w:rPr>
                      <w:rFonts w:ascii="Arial Narrow" w:hAnsi="Arial Narrow"/>
                      <w:b/>
                      <w:sz w:val="20"/>
                      <w:szCs w:val="20"/>
                    </w:rPr>
                    <w:t xml:space="preserve">What ANDREW’S DIARY tells </w:t>
                  </w:r>
                  <w:proofErr w:type="gramStart"/>
                  <w:r w:rsidRPr="00A21430">
                    <w:rPr>
                      <w:rFonts w:ascii="Arial Narrow" w:hAnsi="Arial Narrow"/>
                      <w:b/>
                      <w:sz w:val="20"/>
                      <w:szCs w:val="20"/>
                    </w:rPr>
                    <w:t>me:</w:t>
                  </w:r>
                  <w:proofErr w:type="gramEnd"/>
                </w:p>
                <w:p w:rsidR="00CB4CE3" w:rsidRPr="00A21430" w:rsidRDefault="00CB4CE3" w:rsidP="00CB4CE3">
                  <w:pPr>
                    <w:spacing w:after="60"/>
                    <w:rPr>
                      <w:rFonts w:ascii="Arial Narrow" w:hAnsi="Arial Narrow"/>
                      <w:sz w:val="20"/>
                      <w:szCs w:val="20"/>
                    </w:rPr>
                  </w:pPr>
                  <w:r w:rsidRPr="00A21430">
                    <w:rPr>
                      <w:rFonts w:ascii="Arial Narrow" w:hAnsi="Arial Narrow"/>
                      <w:sz w:val="20"/>
                      <w:szCs w:val="20"/>
                    </w:rPr>
                    <w:t>This was not set as homework. He just went home and did it himself every night for the week. (I always say to the children that they can practise Maths at home. Until this, hardly any children ever did extra Maths at home.)</w:t>
                  </w:r>
                </w:p>
                <w:p w:rsidR="00CB4CE3" w:rsidRPr="00A21430" w:rsidRDefault="00CB4CE3" w:rsidP="00CB4CE3">
                  <w:pPr>
                    <w:spacing w:after="60"/>
                    <w:rPr>
                      <w:rFonts w:ascii="Arial Narrow" w:hAnsi="Arial Narrow"/>
                      <w:sz w:val="20"/>
                      <w:szCs w:val="20"/>
                    </w:rPr>
                  </w:pPr>
                  <w:r w:rsidRPr="00A21430">
                    <w:rPr>
                      <w:rFonts w:ascii="Arial Narrow" w:hAnsi="Arial Narrow"/>
                      <w:sz w:val="20"/>
                      <w:szCs w:val="20"/>
                    </w:rPr>
                    <w:t xml:space="preserve">Andrew’s mum commented on his enthusiasm in his diary.  </w:t>
                  </w:r>
                </w:p>
                <w:p w:rsidR="00CB4CE3" w:rsidRPr="00A21430" w:rsidRDefault="00CB4CE3" w:rsidP="00CB4CE3">
                  <w:pPr>
                    <w:spacing w:after="60"/>
                    <w:rPr>
                      <w:rFonts w:ascii="Arial Narrow" w:hAnsi="Arial Narrow"/>
                      <w:sz w:val="20"/>
                      <w:szCs w:val="20"/>
                    </w:rPr>
                  </w:pPr>
                  <w:r w:rsidRPr="00A21430">
                    <w:rPr>
                      <w:rFonts w:ascii="Arial Narrow" w:hAnsi="Arial Narrow"/>
                      <w:sz w:val="20"/>
                      <w:szCs w:val="20"/>
                    </w:rPr>
                    <w:t>“He conquered his frustration of the Maths”, wrote Mum.</w:t>
                  </w:r>
                </w:p>
                <w:p w:rsidR="00CB4CE3" w:rsidRPr="00A21430" w:rsidRDefault="00CB4CE3" w:rsidP="00CB4CE3">
                  <w:pPr>
                    <w:spacing w:after="60"/>
                    <w:rPr>
                      <w:rFonts w:ascii="Arial Narrow" w:hAnsi="Arial Narrow"/>
                      <w:sz w:val="20"/>
                      <w:szCs w:val="20"/>
                    </w:rPr>
                  </w:pPr>
                  <w:r w:rsidRPr="00A21430">
                    <w:rPr>
                      <w:rFonts w:ascii="Arial Narrow" w:hAnsi="Arial Narrow"/>
                      <w:sz w:val="20"/>
                      <w:szCs w:val="20"/>
                    </w:rPr>
                    <w:t>By Thursday Andr</w:t>
                  </w:r>
                  <w:r w:rsidR="00430554">
                    <w:rPr>
                      <w:rFonts w:ascii="Arial Narrow" w:hAnsi="Arial Narrow"/>
                      <w:sz w:val="20"/>
                      <w:szCs w:val="20"/>
                    </w:rPr>
                    <w:t xml:space="preserve">ew has started solving written </w:t>
                  </w:r>
                  <w:r w:rsidRPr="00A21430">
                    <w:rPr>
                      <w:rFonts w:ascii="Arial Narrow" w:hAnsi="Arial Narrow"/>
                      <w:sz w:val="20"/>
                      <w:szCs w:val="20"/>
                    </w:rPr>
                    <w:t>question problems and was able to transfer these into symbols and calculate successfully.</w:t>
                  </w:r>
                </w:p>
                <w:p w:rsidR="00CB4CE3" w:rsidRPr="00A21430" w:rsidRDefault="00CB4CE3" w:rsidP="00CB4CE3">
                  <w:pPr>
                    <w:spacing w:after="60"/>
                    <w:rPr>
                      <w:rFonts w:ascii="Arial Narrow" w:hAnsi="Arial Narrow"/>
                      <w:sz w:val="20"/>
                      <w:szCs w:val="20"/>
                    </w:rPr>
                  </w:pPr>
                  <w:r w:rsidRPr="00A21430">
                    <w:rPr>
                      <w:rFonts w:ascii="Arial Narrow" w:hAnsi="Arial Narrow"/>
                      <w:sz w:val="20"/>
                      <w:szCs w:val="20"/>
                    </w:rPr>
                    <w:t>“Proud of you Andrew”, says Mum.</w:t>
                  </w:r>
                </w:p>
                <w:p w:rsidR="00CB4CE3" w:rsidRPr="00A21430" w:rsidRDefault="00CB4CE3" w:rsidP="00CB4CE3">
                  <w:pPr>
                    <w:spacing w:after="60"/>
                    <w:rPr>
                      <w:rFonts w:ascii="Arial Narrow" w:hAnsi="Arial Narrow"/>
                      <w:sz w:val="20"/>
                      <w:szCs w:val="20"/>
                    </w:rPr>
                  </w:pPr>
                  <w:r w:rsidRPr="00A21430">
                    <w:rPr>
                      <w:rFonts w:ascii="Arial Narrow" w:hAnsi="Arial Narrow"/>
                      <w:sz w:val="20"/>
                      <w:szCs w:val="20"/>
                    </w:rPr>
                    <w:t xml:space="preserve">Surprisingly, at the next student-parent-teacher interview both parents attended and commented very favorably on Andrew’s attitude, success and enjoyment in Maths. </w:t>
                  </w:r>
                </w:p>
                <w:p w:rsidR="00CB4CE3" w:rsidRPr="00A21430" w:rsidRDefault="00CB4CE3" w:rsidP="00CB4CE3">
                  <w:pPr>
                    <w:spacing w:after="60"/>
                    <w:rPr>
                      <w:rFonts w:ascii="Arial Narrow" w:hAnsi="Arial Narrow"/>
                      <w:sz w:val="20"/>
                      <w:szCs w:val="20"/>
                    </w:rPr>
                  </w:pPr>
                  <w:r w:rsidRPr="00A21430">
                    <w:rPr>
                      <w:rFonts w:ascii="Arial Narrow" w:hAnsi="Arial Narrow"/>
                      <w:sz w:val="20"/>
                      <w:szCs w:val="20"/>
                    </w:rPr>
                    <w:t>(After Andrew shared this homework, many children in the class started bringing in pages and pages of self-initiated practice of the current concept we were tackling.)</w:t>
                  </w:r>
                </w:p>
              </w:txbxContent>
            </v:textbox>
            <w10:wrap type="tight"/>
          </v:shape>
        </w:pict>
      </w:r>
      <w:r w:rsidRPr="00966A8A">
        <w:rPr>
          <w:rFonts w:ascii="Gill Sans" w:hAnsi="Gill Sans"/>
          <w:b/>
          <w:noProof/>
          <w:sz w:val="32"/>
          <w:vertAlign w:val="subscript"/>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2" type="#_x0000_t67" style="position:absolute;left:0;text-align:left;margin-left:267.5pt;margin-top:615.65pt;width:32.25pt;height:33.9pt;z-index:251685376;mso-wrap-edited:f;mso-position-horizontal:absolute;mso-position-horizontal-relative:text;mso-position-vertical:absolute;mso-position-vertical-relative:text" wrapcoords="4235 -209 3811 419 3388 13211 -2117 16147 -2541 16986 8047 23067 8470 23067 13129 23067 13552 23067 20752 19712 24564 17196 24564 16566 19058 13211 19058 1467 18211 0 16941 -209 4235 -209" fillcolor="#dbe5f1 [660]" stroked="f" strokecolor="#4a7ebb" strokeweight="1.5pt">
            <v:fill o:detectmouseclick="t"/>
            <v:shadow on="t" opacity="22938f" mv:blur="38100f" offset="0,2pt"/>
            <v:textbox inset=",7.2pt,,7.2pt"/>
            <w10:wrap type="tight"/>
          </v:shape>
        </w:pict>
      </w:r>
      <w:r w:rsidRPr="00966A8A">
        <w:rPr>
          <w:rFonts w:ascii="Gill Sans" w:hAnsi="Gill Sans"/>
          <w:b/>
          <w:noProof/>
          <w:sz w:val="32"/>
          <w:vertAlign w:val="subscript"/>
        </w:rPr>
        <w:pict>
          <v:roundrect id="_x0000_s1070" style="position:absolute;left:0;text-align:left;margin-left:-8.45pt;margin-top:127.65pt;width:543pt;height:445pt;z-index:-251646465;mso-wrap-edited:f;mso-position-horizontal:absolute;mso-position-horizontal-relative:text;mso-position-vertical:absolute;mso-position-vertical-relative:text" arcsize="10923f" fillcolor="#cf9" strokecolor="#76923c [2406]">
            <v:fill o:detectmouseclick="t"/>
            <v:shadow opacity="22938f" mv:blur="38100f" offset="0,2pt"/>
            <v:textbox style="mso-next-textbox:#_x0000_s1070" inset=",0,,7.2pt">
              <w:txbxContent>
                <w:p w:rsidR="00CB4CE3" w:rsidRPr="00541096" w:rsidRDefault="00BF1D86" w:rsidP="00541096">
                  <w:pPr>
                    <w:jc w:val="center"/>
                    <w:rPr>
                      <w:rFonts w:ascii="Gill Sans" w:hAnsi="Gill Sans"/>
                      <w:color w:val="404040" w:themeColor="text1" w:themeTint="BF"/>
                    </w:rPr>
                  </w:pPr>
                  <w:r>
                    <w:rPr>
                      <w:rFonts w:ascii="Gill Sans" w:hAnsi="Gill Sans"/>
                      <w:b/>
                      <w:bCs/>
                      <w:color w:val="404040" w:themeColor="text1" w:themeTint="BF"/>
                    </w:rPr>
                    <w:tab/>
                  </w:r>
                  <w:r>
                    <w:rPr>
                      <w:rFonts w:ascii="Gill Sans" w:hAnsi="Gill Sans"/>
                      <w:b/>
                      <w:bCs/>
                      <w:color w:val="404040" w:themeColor="text1" w:themeTint="BF"/>
                    </w:rPr>
                    <w:tab/>
                  </w:r>
                  <w:r>
                    <w:rPr>
                      <w:rFonts w:ascii="Gill Sans" w:hAnsi="Gill Sans"/>
                      <w:b/>
                      <w:bCs/>
                      <w:color w:val="404040" w:themeColor="text1" w:themeTint="BF"/>
                    </w:rPr>
                    <w:tab/>
                  </w:r>
                  <w:r>
                    <w:rPr>
                      <w:rFonts w:ascii="Gill Sans" w:hAnsi="Gill Sans"/>
                      <w:b/>
                      <w:bCs/>
                      <w:color w:val="404040" w:themeColor="text1" w:themeTint="BF"/>
                    </w:rPr>
                    <w:tab/>
                  </w:r>
                  <w:r w:rsidR="00CB4CE3" w:rsidRPr="00541096">
                    <w:rPr>
                      <w:rFonts w:ascii="Gill Sans" w:hAnsi="Gill Sans"/>
                      <w:b/>
                      <w:bCs/>
                      <w:color w:val="404040" w:themeColor="text1" w:themeTint="BF"/>
                    </w:rPr>
                    <w:t>What happened</w:t>
                  </w:r>
                  <w:r w:rsidRPr="00BF1D86">
                    <w:rPr>
                      <w:rFonts w:ascii="Gill Sans" w:hAnsi="Gill Sans"/>
                      <w:noProof/>
                    </w:rPr>
                    <w:t xml:space="preserve"> </w:t>
                  </w:r>
                  <w:r>
                    <w:rPr>
                      <w:rFonts w:ascii="Gill Sans" w:hAnsi="Gill Sans"/>
                      <w:noProof/>
                    </w:rPr>
                    <w:tab/>
                  </w:r>
                  <w:r w:rsidRPr="00BF1D86">
                    <w:rPr>
                      <w:rFonts w:ascii="Gill Sans" w:hAnsi="Gill Sans"/>
                      <w:i/>
                      <w:noProof/>
                    </w:rPr>
                    <w:t>by Rosie Wilkinson, Noarlunga Cluster</w:t>
                  </w:r>
                </w:p>
                <w:p w:rsidR="00CB4CE3" w:rsidRPr="00541096" w:rsidRDefault="00CB4CE3" w:rsidP="00541096">
                  <w:pPr>
                    <w:jc w:val="center"/>
                    <w:rPr>
                      <w:rFonts w:ascii="Gill Sans" w:hAnsi="Gill Sans"/>
                      <w:color w:val="404040" w:themeColor="text1" w:themeTint="BF"/>
                    </w:rPr>
                  </w:pPr>
                  <w:r w:rsidRPr="00541096">
                    <w:rPr>
                      <w:rFonts w:ascii="Gill Sans" w:hAnsi="Gill Sans"/>
                      <w:color w:val="404040" w:themeColor="text1" w:themeTint="BF"/>
                    </w:rPr>
                    <w:t>At the beginning of the year and throughout most of term one Andrew, a Year 4 Aboriginal boy, presented as a quiet under achiever who was lacking in confidence particularly in the area of mathematics.</w:t>
                  </w:r>
                  <w:r>
                    <w:rPr>
                      <w:rFonts w:ascii="Gill Sans" w:hAnsi="Gill Sans"/>
                      <w:color w:val="404040" w:themeColor="text1" w:themeTint="BF"/>
                    </w:rPr>
                    <w:t xml:space="preserve"> </w:t>
                  </w:r>
                  <w:r w:rsidRPr="00541096">
                    <w:rPr>
                      <w:rFonts w:ascii="Gill Sans" w:hAnsi="Gill Sans"/>
                      <w:color w:val="404040" w:themeColor="text1" w:themeTint="BF"/>
                    </w:rPr>
                    <w:t>Towards the middle of term one I changed my pedagogy in this subject area and brought it into line with how I taught Accelerated Literacy. For our maths lessons my teaching Mentor and I planned a series of scaffolded, sequential lessons in the area of “place value”…We noticed immediate results in both enthusiasm and confidence building within the classes. The scaffolding, small incremental steps and questioning that follows the Accelerated Literacy pedagogy allowed the students to become confident in asking and answering questions and gave us a better indication of their true understanding. It was easier to assess gaps in learning and address these with the students.</w:t>
                  </w:r>
                  <w:r w:rsidRPr="002C482E">
                    <w:t xml:space="preserve"> </w:t>
                  </w:r>
                  <w:r w:rsidR="00430554">
                    <w:t xml:space="preserve">Andrew, </w:t>
                  </w:r>
                  <w:r w:rsidRPr="00541096">
                    <w:rPr>
                      <w:rFonts w:ascii="Gill Sans" w:hAnsi="Gill Sans"/>
                      <w:color w:val="404040" w:themeColor="text1" w:themeTint="BF"/>
                    </w:rPr>
                    <w:t>in particular, began to shine in the lessons. He gradually became more confident to offer answers. He now asks questions when he doesn’t understand. He shows that he enjoys mathematics and is eager to share his knowledge with others. He goes home and shares what he knows with his parents who have been delighted with this transformation. They have written notes in his diary that confirm this:</w:t>
                  </w:r>
                </w:p>
                <w:p w:rsidR="00CB4CE3" w:rsidRPr="00541096" w:rsidRDefault="00CB4CE3" w:rsidP="00541096">
                  <w:pPr>
                    <w:jc w:val="center"/>
                    <w:rPr>
                      <w:rFonts w:ascii="Gill Sans" w:hAnsi="Gill Sans"/>
                      <w:color w:val="404040" w:themeColor="text1" w:themeTint="BF"/>
                    </w:rPr>
                  </w:pPr>
                </w:p>
                <w:p w:rsidR="00CB4CE3" w:rsidRPr="00541096" w:rsidRDefault="00CB4CE3" w:rsidP="00A21430">
                  <w:pPr>
                    <w:jc w:val="center"/>
                    <w:rPr>
                      <w:rFonts w:ascii="Gill Sans" w:hAnsi="Gill Sans"/>
                      <w:color w:val="404040" w:themeColor="text1" w:themeTint="BF"/>
                    </w:rPr>
                  </w:pPr>
                </w:p>
              </w:txbxContent>
            </v:textbox>
            <w10:wrap type="square"/>
          </v:roundrect>
        </w:pict>
      </w:r>
      <w:r w:rsidRPr="00966A8A">
        <w:rPr>
          <w:rFonts w:ascii="Gill Sans" w:hAnsi="Gill Sans"/>
          <w:b/>
          <w:noProof/>
          <w:sz w:val="32"/>
          <w:vertAlign w:val="subscript"/>
        </w:rPr>
        <w:pict>
          <v:shape id="_x0000_s1063" type="#_x0000_t67" style="position:absolute;left:0;text-align:left;margin-left:250.4pt;margin-top:111.65pt;width:32.25pt;height:33.9pt;z-index:251677184;mso-wrap-edited:f;mso-position-horizontal:absolute;mso-position-horizontal-relative:text;mso-position-vertical:absolute;mso-position-vertical-relative:text" wrapcoords="4235 -209 3811 419 3388 13211 -2117 16147 -2541 16986 8047 23067 8470 23067 13129 23067 13552 23067 20752 19712 24564 17196 24564 16566 19058 13211 19058 1467 18211 0 16941 -209 4235 -209" fillcolor="#dbe5f1 [660]" stroked="f" strokecolor="#4a7ebb" strokeweight="1.5pt">
            <v:fill o:detectmouseclick="t"/>
            <v:shadow on="t" opacity="22938f" mv:blur="38100f" offset="0,2pt"/>
            <v:textbox inset=",7.2pt,,7.2pt"/>
            <w10:wrap type="tight"/>
          </v:shape>
        </w:pict>
      </w:r>
      <w:r w:rsidRPr="00966A8A">
        <w:rPr>
          <w:rFonts w:ascii="Gill Sans" w:hAnsi="Gill Sans"/>
          <w:b/>
          <w:noProof/>
          <w:sz w:val="32"/>
          <w:vertAlign w:val="subscript"/>
        </w:rPr>
        <w:pict>
          <v:roundrect id="_x0000_s1069" style="position:absolute;left:0;text-align:left;margin-left:3.55pt;margin-top:29.65pt;width:526pt;height:79pt;z-index:251678208;mso-wrap-edited:f;mso-position-horizontal:absolute;mso-position-horizontal-relative:text;mso-position-vertical:absolute;mso-position-vertical-relative:text" arcsize="10923f" wrapcoords="338 0 184 411 -30 2262 -30 17897 0 19748 215 21394 246 21394 21353 21394 21384 21394 21600 19748 21630 17897 21630 2262 21415 411 21261 0 338 0" fillcolor="#cf9" strokecolor="#76923c [2406]">
            <v:fill o:detectmouseclick="t"/>
            <v:shadow opacity="22938f" mv:blur="38100f" offset="0,2pt"/>
            <v:textbox style="mso-next-textbox:#_x0000_s1069" inset=",7.2pt,,7.2pt">
              <w:txbxContent>
                <w:p w:rsidR="00CB4CE3" w:rsidRPr="00541096" w:rsidRDefault="00CB4CE3" w:rsidP="00541096">
                  <w:pPr>
                    <w:jc w:val="center"/>
                    <w:rPr>
                      <w:rFonts w:ascii="Gill Sans" w:hAnsi="Gill Sans"/>
                      <w:b/>
                    </w:rPr>
                  </w:pPr>
                  <w:r w:rsidRPr="00541096">
                    <w:rPr>
                      <w:rFonts w:ascii="Gill Sans" w:hAnsi="Gill Sans"/>
                      <w:b/>
                      <w:noProof/>
                    </w:rPr>
                    <w:t>Cluster question</w:t>
                  </w:r>
                </w:p>
                <w:p w:rsidR="00CB4CE3" w:rsidRPr="00541096" w:rsidRDefault="00CB4CE3" w:rsidP="00541096">
                  <w:pPr>
                    <w:jc w:val="center"/>
                    <w:rPr>
                      <w:rFonts w:ascii="Gill Sans" w:hAnsi="Gill Sans"/>
                      <w:color w:val="404040" w:themeColor="text1" w:themeTint="BF"/>
                    </w:rPr>
                  </w:pPr>
                  <w:r w:rsidRPr="00541096">
                    <w:rPr>
                      <w:rFonts w:ascii="Gill Sans" w:hAnsi="Gill Sans"/>
                      <w:color w:val="404040" w:themeColor="text1" w:themeTint="BF"/>
                    </w:rPr>
                    <w:t>Can we improve mathematics/numeracy for Aboriginal Primary Years students through using the highly successful scaffolded pedagogy of Accelerated Literacy and developing a sequence of lessons based on “Big Ideas in Number”?</w:t>
                  </w:r>
                </w:p>
              </w:txbxContent>
            </v:textbox>
            <w10:wrap type="tight"/>
          </v:roundrect>
        </w:pict>
      </w:r>
      <w:r w:rsidR="00C33BF3" w:rsidRPr="00C33BF3">
        <w:rPr>
          <w:rFonts w:ascii="Gill Sans" w:hAnsi="Gill Sans"/>
          <w:b/>
          <w:noProof/>
          <w:sz w:val="32"/>
        </w:rPr>
        <w:t>Significant episode</w:t>
      </w:r>
    </w:p>
    <w:sectPr w:rsidR="00541096" w:rsidSect="002C482E">
      <w:pgSz w:w="11899" w:h="16838"/>
      <w:pgMar w:top="993" w:right="709" w:bottom="1276" w:left="709" w:header="709" w:footer="850" w:gutter="0"/>
      <w:printerSettings r:id="rId1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Lucida Grande">
    <w:panose1 w:val="020000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CE3" w:rsidRDefault="00CB4CE3">
    <w:pPr>
      <w:pStyle w:val="HeaderFoote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eastAsia="Times New Roman" w:hAnsi="Times New Roman"/>
        <w:color w:val="auto"/>
        <w:sz w:val="20"/>
        <w:lang w:val="en-AU"/>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CE3" w:rsidRDefault="00CB4CE3">
    <w:pPr>
      <w:pStyle w:val="HeaderFoote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eastAsia="Times New Roman" w:hAnsi="Times New Roman"/>
        <w:color w:val="auto"/>
        <w:sz w:val="20"/>
        <w:lang w:val="en-AU"/>
      </w:rP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CE3" w:rsidRDefault="00CB4CE3">
    <w:pPr>
      <w:pStyle w:val="HeaderFoote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eastAsia="Times New Roman" w:hAnsi="Times New Roman"/>
        <w:color w:val="auto"/>
        <w:sz w:val="20"/>
        <w:lang w:val="en-AU"/>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CE3" w:rsidRDefault="00CB4CE3">
    <w:pPr>
      <w:pStyle w:val="HeaderFoote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eastAsia="Times New Roman" w:hAnsi="Times New Roman"/>
        <w:color w:val="auto"/>
        <w:sz w:val="20"/>
        <w:lang w:val="en-AU"/>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0237A9"/>
    <w:multiLevelType w:val="hybridMultilevel"/>
    <w:tmpl w:val="13B46430"/>
    <w:lvl w:ilvl="0" w:tplc="04090001">
      <w:start w:val="1"/>
      <w:numFmt w:val="decimal"/>
      <w:lvlText w:val="%1."/>
      <w:lvlJc w:val="left"/>
      <w:pPr>
        <w:ind w:left="1060" w:hanging="7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hdrShapeDefaults>
    <o:shapedefaults v:ext="edit" spidmax="2050">
      <o:colormru v:ext="edit" colors="#9bbb59,#d6e3bc,#cf9"/>
      <o:colormenu v:ext="edit" fillcolor="#d6e3bc" strokecolor="none"/>
    </o:shapedefaults>
  </w:hdrShapeDefaults>
  <w:endnotePr>
    <w:numFmt w:val="decimal"/>
  </w:endnotePr>
  <w:compat>
    <w:spaceForUL/>
    <w:balanceSingleByteDoubleByteWidth/>
    <w:doNotLeaveBackslashAlone/>
    <w:ulTrailSpace/>
    <w:doNotExpandShiftReturn/>
    <w:adjustLineHeightInTable/>
  </w:compat>
  <w:rsids>
    <w:rsidRoot w:val="00DB1F02"/>
    <w:rsid w:val="000020BA"/>
    <w:rsid w:val="0005256B"/>
    <w:rsid w:val="00065E9F"/>
    <w:rsid w:val="00087E91"/>
    <w:rsid w:val="00101959"/>
    <w:rsid w:val="001619D2"/>
    <w:rsid w:val="00267B75"/>
    <w:rsid w:val="00276659"/>
    <w:rsid w:val="00277FEC"/>
    <w:rsid w:val="002C482E"/>
    <w:rsid w:val="002C5B48"/>
    <w:rsid w:val="002F7EB4"/>
    <w:rsid w:val="00335257"/>
    <w:rsid w:val="003730CF"/>
    <w:rsid w:val="003B1119"/>
    <w:rsid w:val="003D6D35"/>
    <w:rsid w:val="0042136C"/>
    <w:rsid w:val="00430554"/>
    <w:rsid w:val="004A349C"/>
    <w:rsid w:val="00541096"/>
    <w:rsid w:val="005C2987"/>
    <w:rsid w:val="00644DA2"/>
    <w:rsid w:val="006457F8"/>
    <w:rsid w:val="006844DC"/>
    <w:rsid w:val="0069338D"/>
    <w:rsid w:val="006B3E56"/>
    <w:rsid w:val="007B1722"/>
    <w:rsid w:val="0083511D"/>
    <w:rsid w:val="00840EDA"/>
    <w:rsid w:val="00841B95"/>
    <w:rsid w:val="0086267F"/>
    <w:rsid w:val="008B32C1"/>
    <w:rsid w:val="008C1A9C"/>
    <w:rsid w:val="00905D42"/>
    <w:rsid w:val="0094042C"/>
    <w:rsid w:val="00966A8A"/>
    <w:rsid w:val="009B2E35"/>
    <w:rsid w:val="009E06CF"/>
    <w:rsid w:val="009E61AD"/>
    <w:rsid w:val="00A21430"/>
    <w:rsid w:val="00A349C3"/>
    <w:rsid w:val="00AD168F"/>
    <w:rsid w:val="00AE09F5"/>
    <w:rsid w:val="00B16828"/>
    <w:rsid w:val="00BA3489"/>
    <w:rsid w:val="00BC3B4B"/>
    <w:rsid w:val="00BF1D86"/>
    <w:rsid w:val="00BF4981"/>
    <w:rsid w:val="00C33BF3"/>
    <w:rsid w:val="00C43B0A"/>
    <w:rsid w:val="00C46AC1"/>
    <w:rsid w:val="00C67635"/>
    <w:rsid w:val="00CA1CFA"/>
    <w:rsid w:val="00CB4CE3"/>
    <w:rsid w:val="00D0246D"/>
    <w:rsid w:val="00D533D6"/>
    <w:rsid w:val="00D933FA"/>
    <w:rsid w:val="00DB1F02"/>
    <w:rsid w:val="00DF4DCE"/>
    <w:rsid w:val="00E634BD"/>
    <w:rsid w:val="00EA7F6B"/>
    <w:rsid w:val="00ED420A"/>
    <w:rsid w:val="00F3021C"/>
    <w:rsid w:val="00F31D3E"/>
    <w:rsid w:val="00F608A3"/>
    <w:rsid w:val="00FD6BA3"/>
  </w:rsids>
  <m:mathPr>
    <m:mathFont m:val="Arial Black"/>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bbb59,#d6e3bc,#cf9"/>
      <o:colormenu v:ext="edit" fillcolor="#d6e3bc" strokecolor="none"/>
    </o:shapedefaults>
    <o:shapelayout v:ext="edit">
      <o:idmap v:ext="edit" data="1"/>
      <o:regrouptable v:ext="edit">
        <o:entry new="1" old="0"/>
        <o:entry new="2" old="0"/>
        <o:entry new="3" old="2"/>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AU"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6844DC"/>
    <w:rPr>
      <w:rFonts w:eastAsia="ヒラギノ角ゴ Pro W3"/>
      <w:color w:val="000000"/>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3134C3"/>
    <w:rPr>
      <w:rFonts w:ascii="Lucida Grande" w:hAnsi="Lucida Grande"/>
      <w:sz w:val="18"/>
      <w:szCs w:val="18"/>
    </w:rPr>
  </w:style>
  <w:style w:type="character" w:customStyle="1" w:styleId="BalloonTextChar">
    <w:name w:val="Balloon Text Char"/>
    <w:basedOn w:val="DefaultParagraphFont"/>
    <w:link w:val="BalloonText"/>
    <w:uiPriority w:val="99"/>
    <w:semiHidden/>
    <w:rsid w:val="003134C3"/>
    <w:rPr>
      <w:rFonts w:ascii="Lucida Grande" w:hAnsi="Lucida Grande"/>
      <w:sz w:val="18"/>
      <w:szCs w:val="18"/>
    </w:rPr>
  </w:style>
  <w:style w:type="paragraph" w:customStyle="1" w:styleId="HeaderFooter">
    <w:name w:val="Header &amp; Footer"/>
    <w:rsid w:val="006844DC"/>
    <w:pPr>
      <w:spacing w:after="120"/>
      <w:jc w:val="center"/>
      <w:outlineLvl w:val="0"/>
    </w:pPr>
    <w:rPr>
      <w:rFonts w:ascii="Gill Sans" w:eastAsia="ヒラギノ角ゴ Pro W3" w:hAnsi="Gill Sans"/>
      <w:color w:val="3F3F3F"/>
      <w:sz w:val="22"/>
      <w:lang w:val="en-US"/>
    </w:rPr>
  </w:style>
  <w:style w:type="paragraph" w:customStyle="1" w:styleId="Body">
    <w:name w:val="Body"/>
    <w:rsid w:val="006844DC"/>
    <w:pPr>
      <w:spacing w:after="240"/>
      <w:outlineLvl w:val="0"/>
    </w:pPr>
    <w:rPr>
      <w:rFonts w:eastAsia="ヒラギノ角ゴ Pro W3"/>
      <w:color w:val="3F3F3F"/>
      <w:lang w:val="en-US"/>
    </w:rPr>
  </w:style>
  <w:style w:type="paragraph" w:customStyle="1" w:styleId="Headline3">
    <w:name w:val="Headline 3"/>
    <w:next w:val="Body"/>
    <w:rsid w:val="006844DC"/>
    <w:pPr>
      <w:keepNext/>
      <w:spacing w:before="240"/>
      <w:outlineLvl w:val="0"/>
    </w:pPr>
    <w:rPr>
      <w:rFonts w:ascii="Gill Sans" w:eastAsia="ヒラギノ角ゴ Pro W3" w:hAnsi="Gill Sans"/>
      <w:b/>
      <w:color w:val="404040"/>
      <w:sz w:val="30"/>
      <w:lang w:val="en-US"/>
    </w:rPr>
  </w:style>
  <w:style w:type="paragraph" w:customStyle="1" w:styleId="IntroductionText">
    <w:name w:val="Introduction Text"/>
    <w:next w:val="Body"/>
    <w:rsid w:val="006844DC"/>
    <w:pPr>
      <w:spacing w:after="120"/>
      <w:outlineLvl w:val="0"/>
    </w:pPr>
    <w:rPr>
      <w:rFonts w:ascii="Gill Sans" w:eastAsia="ヒラギノ角ゴ Pro W3" w:hAnsi="Gill Sans"/>
      <w:color w:val="3F3F3F"/>
      <w:sz w:val="32"/>
      <w:lang w:val="en-US"/>
    </w:rPr>
  </w:style>
  <w:style w:type="paragraph" w:customStyle="1" w:styleId="DatelineVolume">
    <w:name w:val="Dateline + Volume"/>
    <w:rsid w:val="006844DC"/>
    <w:pPr>
      <w:tabs>
        <w:tab w:val="right" w:pos="10046"/>
      </w:tabs>
      <w:spacing w:after="120"/>
      <w:ind w:left="14"/>
      <w:outlineLvl w:val="0"/>
    </w:pPr>
    <w:rPr>
      <w:rFonts w:ascii="Arial Rounded MT Bold" w:eastAsia="ヒラギノ角ゴ Pro W3" w:hAnsi="Arial Rounded MT Bold"/>
      <w:color w:val="FFFFFF"/>
      <w:sz w:val="18"/>
      <w:lang w:val="en-US"/>
    </w:rPr>
  </w:style>
  <w:style w:type="paragraph" w:customStyle="1" w:styleId="Masthead">
    <w:name w:val="Masthead"/>
    <w:next w:val="Body"/>
    <w:rsid w:val="006844DC"/>
    <w:pPr>
      <w:spacing w:before="480"/>
      <w:ind w:left="180"/>
      <w:outlineLvl w:val="0"/>
    </w:pPr>
    <w:rPr>
      <w:rFonts w:ascii="Arial Rounded MT Bold" w:eastAsia="ヒラギノ角ゴ Pro W3" w:hAnsi="Arial Rounded MT Bold"/>
      <w:color w:val="FFFFFF"/>
      <w:sz w:val="72"/>
      <w:lang w:val="en-US"/>
    </w:rPr>
  </w:style>
  <w:style w:type="numbering" w:customStyle="1" w:styleId="List1">
    <w:name w:val="List 1"/>
    <w:rsid w:val="006844DC"/>
  </w:style>
  <w:style w:type="character" w:customStyle="1" w:styleId="Blue">
    <w:name w:val="Blue"/>
    <w:rsid w:val="006844DC"/>
    <w:rPr>
      <w:color w:val="5F94C5"/>
    </w:rPr>
  </w:style>
  <w:style w:type="paragraph" w:customStyle="1" w:styleId="FreeForm">
    <w:name w:val="Free Form"/>
    <w:rsid w:val="006844DC"/>
    <w:pPr>
      <w:spacing w:after="120"/>
      <w:outlineLvl w:val="0"/>
    </w:pPr>
    <w:rPr>
      <w:rFonts w:eastAsia="ヒラギノ角ゴ Pro W3"/>
      <w:color w:val="3F3F3F"/>
      <w:sz w:val="22"/>
      <w:lang w:val="en-US"/>
    </w:rPr>
  </w:style>
  <w:style w:type="paragraph" w:styleId="ListParagraph">
    <w:name w:val="List Paragraph"/>
    <w:basedOn w:val="Normal"/>
    <w:uiPriority w:val="34"/>
    <w:qFormat/>
    <w:rsid w:val="00D533D6"/>
    <w:pPr>
      <w:ind w:left="720"/>
      <w:contextualSpacing/>
    </w:pPr>
  </w:style>
  <w:style w:type="paragraph" w:styleId="Header">
    <w:name w:val="header"/>
    <w:basedOn w:val="Normal"/>
    <w:link w:val="HeaderChar"/>
    <w:locked/>
    <w:rsid w:val="000020BA"/>
    <w:pPr>
      <w:tabs>
        <w:tab w:val="center" w:pos="4320"/>
        <w:tab w:val="right" w:pos="8640"/>
      </w:tabs>
    </w:pPr>
  </w:style>
  <w:style w:type="character" w:customStyle="1" w:styleId="HeaderChar">
    <w:name w:val="Header Char"/>
    <w:basedOn w:val="DefaultParagraphFont"/>
    <w:link w:val="Header"/>
    <w:rsid w:val="000020BA"/>
    <w:rPr>
      <w:rFonts w:eastAsia="ヒラギノ角ゴ Pro W3"/>
      <w:color w:val="000000"/>
      <w:sz w:val="24"/>
      <w:szCs w:val="24"/>
      <w:lang w:val="en-US"/>
    </w:rPr>
  </w:style>
  <w:style w:type="paragraph" w:styleId="Footer">
    <w:name w:val="footer"/>
    <w:basedOn w:val="Normal"/>
    <w:link w:val="FooterChar"/>
    <w:locked/>
    <w:rsid w:val="000020BA"/>
    <w:pPr>
      <w:tabs>
        <w:tab w:val="center" w:pos="4320"/>
        <w:tab w:val="right" w:pos="8640"/>
      </w:tabs>
    </w:pPr>
  </w:style>
  <w:style w:type="character" w:customStyle="1" w:styleId="FooterChar">
    <w:name w:val="Footer Char"/>
    <w:basedOn w:val="DefaultParagraphFont"/>
    <w:link w:val="Footer"/>
    <w:rsid w:val="000020BA"/>
    <w:rPr>
      <w:rFonts w:eastAsia="ヒラギノ角ゴ Pro W3"/>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76631663">
      <w:bodyDiv w:val="1"/>
      <w:marLeft w:val="0"/>
      <w:marRight w:val="0"/>
      <w:marTop w:val="0"/>
      <w:marBottom w:val="0"/>
      <w:divBdr>
        <w:top w:val="none" w:sz="0" w:space="0" w:color="auto"/>
        <w:left w:val="none" w:sz="0" w:space="0" w:color="auto"/>
        <w:bottom w:val="none" w:sz="0" w:space="0" w:color="auto"/>
        <w:right w:val="none" w:sz="0" w:space="0" w:color="auto"/>
      </w:divBdr>
      <w:divsChild>
        <w:div w:id="1114983860">
          <w:marLeft w:val="547"/>
          <w:marRight w:val="0"/>
          <w:marTop w:val="0"/>
          <w:marBottom w:val="0"/>
          <w:divBdr>
            <w:top w:val="none" w:sz="0" w:space="0" w:color="auto"/>
            <w:left w:val="none" w:sz="0" w:space="0" w:color="auto"/>
            <w:bottom w:val="none" w:sz="0" w:space="0" w:color="auto"/>
            <w:right w:val="none" w:sz="0" w:space="0" w:color="auto"/>
          </w:divBdr>
        </w:div>
        <w:div w:id="346179899">
          <w:marLeft w:val="547"/>
          <w:marRight w:val="0"/>
          <w:marTop w:val="0"/>
          <w:marBottom w:val="0"/>
          <w:divBdr>
            <w:top w:val="none" w:sz="0" w:space="0" w:color="auto"/>
            <w:left w:val="none" w:sz="0" w:space="0" w:color="auto"/>
            <w:bottom w:val="none" w:sz="0" w:space="0" w:color="auto"/>
            <w:right w:val="none" w:sz="0" w:space="0" w:color="auto"/>
          </w:divBdr>
        </w:div>
      </w:divsChild>
    </w:div>
    <w:div w:id="288171275">
      <w:bodyDiv w:val="1"/>
      <w:marLeft w:val="0"/>
      <w:marRight w:val="0"/>
      <w:marTop w:val="0"/>
      <w:marBottom w:val="0"/>
      <w:divBdr>
        <w:top w:val="none" w:sz="0" w:space="0" w:color="auto"/>
        <w:left w:val="none" w:sz="0" w:space="0" w:color="auto"/>
        <w:bottom w:val="none" w:sz="0" w:space="0" w:color="auto"/>
        <w:right w:val="none" w:sz="0" w:space="0" w:color="auto"/>
      </w:divBdr>
      <w:divsChild>
        <w:div w:id="558320369">
          <w:marLeft w:val="547"/>
          <w:marRight w:val="0"/>
          <w:marTop w:val="0"/>
          <w:marBottom w:val="0"/>
          <w:divBdr>
            <w:top w:val="none" w:sz="0" w:space="0" w:color="auto"/>
            <w:left w:val="none" w:sz="0" w:space="0" w:color="auto"/>
            <w:bottom w:val="none" w:sz="0" w:space="0" w:color="auto"/>
            <w:right w:val="none" w:sz="0" w:space="0" w:color="auto"/>
          </w:divBdr>
        </w:div>
        <w:div w:id="629630156">
          <w:marLeft w:val="547"/>
          <w:marRight w:val="0"/>
          <w:marTop w:val="0"/>
          <w:marBottom w:val="0"/>
          <w:divBdr>
            <w:top w:val="none" w:sz="0" w:space="0" w:color="auto"/>
            <w:left w:val="none" w:sz="0" w:space="0" w:color="auto"/>
            <w:bottom w:val="none" w:sz="0" w:space="0" w:color="auto"/>
            <w:right w:val="none" w:sz="0" w:space="0" w:color="auto"/>
          </w:divBdr>
        </w:div>
      </w:divsChild>
    </w:div>
    <w:div w:id="1017076642">
      <w:bodyDiv w:val="1"/>
      <w:marLeft w:val="0"/>
      <w:marRight w:val="0"/>
      <w:marTop w:val="0"/>
      <w:marBottom w:val="0"/>
      <w:divBdr>
        <w:top w:val="none" w:sz="0" w:space="0" w:color="auto"/>
        <w:left w:val="none" w:sz="0" w:space="0" w:color="auto"/>
        <w:bottom w:val="none" w:sz="0" w:space="0" w:color="auto"/>
        <w:right w:val="none" w:sz="0" w:space="0" w:color="auto"/>
      </w:divBdr>
      <w:divsChild>
        <w:div w:id="586421715">
          <w:marLeft w:val="547"/>
          <w:marRight w:val="0"/>
          <w:marTop w:val="0"/>
          <w:marBottom w:val="0"/>
          <w:divBdr>
            <w:top w:val="none" w:sz="0" w:space="0" w:color="auto"/>
            <w:left w:val="none" w:sz="0" w:space="0" w:color="auto"/>
            <w:bottom w:val="none" w:sz="0" w:space="0" w:color="auto"/>
            <w:right w:val="none" w:sz="0" w:space="0" w:color="auto"/>
          </w:divBdr>
        </w:div>
        <w:div w:id="938562130">
          <w:marLeft w:val="547"/>
          <w:marRight w:val="0"/>
          <w:marTop w:val="0"/>
          <w:marBottom w:val="0"/>
          <w:divBdr>
            <w:top w:val="none" w:sz="0" w:space="0" w:color="auto"/>
            <w:left w:val="none" w:sz="0" w:space="0" w:color="auto"/>
            <w:bottom w:val="none" w:sz="0" w:space="0" w:color="auto"/>
            <w:right w:val="none" w:sz="0" w:space="0" w:color="auto"/>
          </w:divBdr>
        </w:div>
        <w:div w:id="1424951651">
          <w:marLeft w:val="547"/>
          <w:marRight w:val="0"/>
          <w:marTop w:val="0"/>
          <w:marBottom w:val="0"/>
          <w:divBdr>
            <w:top w:val="none" w:sz="0" w:space="0" w:color="auto"/>
            <w:left w:val="none" w:sz="0" w:space="0" w:color="auto"/>
            <w:bottom w:val="none" w:sz="0" w:space="0" w:color="auto"/>
            <w:right w:val="none" w:sz="0" w:space="0" w:color="auto"/>
          </w:divBdr>
        </w:div>
        <w:div w:id="1553421971">
          <w:marLeft w:val="547"/>
          <w:marRight w:val="0"/>
          <w:marTop w:val="0"/>
          <w:marBottom w:val="0"/>
          <w:divBdr>
            <w:top w:val="none" w:sz="0" w:space="0" w:color="auto"/>
            <w:left w:val="none" w:sz="0" w:space="0" w:color="auto"/>
            <w:bottom w:val="none" w:sz="0" w:space="0" w:color="auto"/>
            <w:right w:val="none" w:sz="0" w:space="0" w:color="auto"/>
          </w:divBdr>
        </w:div>
      </w:divsChild>
    </w:div>
    <w:div w:id="1673950177">
      <w:bodyDiv w:val="1"/>
      <w:marLeft w:val="0"/>
      <w:marRight w:val="0"/>
      <w:marTop w:val="0"/>
      <w:marBottom w:val="0"/>
      <w:divBdr>
        <w:top w:val="none" w:sz="0" w:space="0" w:color="auto"/>
        <w:left w:val="none" w:sz="0" w:space="0" w:color="auto"/>
        <w:bottom w:val="none" w:sz="0" w:space="0" w:color="auto"/>
        <w:right w:val="none" w:sz="0" w:space="0" w:color="auto"/>
      </w:divBdr>
      <w:divsChild>
        <w:div w:id="987170007">
          <w:marLeft w:val="547"/>
          <w:marRight w:val="0"/>
          <w:marTop w:val="0"/>
          <w:marBottom w:val="0"/>
          <w:divBdr>
            <w:top w:val="none" w:sz="0" w:space="0" w:color="auto"/>
            <w:left w:val="none" w:sz="0" w:space="0" w:color="auto"/>
            <w:bottom w:val="none" w:sz="0" w:space="0" w:color="auto"/>
            <w:right w:val="none" w:sz="0" w:space="0" w:color="auto"/>
          </w:divBdr>
        </w:div>
        <w:div w:id="1147823086">
          <w:marLeft w:val="547"/>
          <w:marRight w:val="0"/>
          <w:marTop w:val="0"/>
          <w:marBottom w:val="0"/>
          <w:divBdr>
            <w:top w:val="none" w:sz="0" w:space="0" w:color="auto"/>
            <w:left w:val="none" w:sz="0" w:space="0" w:color="auto"/>
            <w:bottom w:val="none" w:sz="0" w:space="0" w:color="auto"/>
            <w:right w:val="none" w:sz="0" w:space="0" w:color="auto"/>
          </w:divBdr>
        </w:div>
        <w:div w:id="1173034854">
          <w:marLeft w:val="547"/>
          <w:marRight w:val="0"/>
          <w:marTop w:val="0"/>
          <w:marBottom w:val="0"/>
          <w:divBdr>
            <w:top w:val="none" w:sz="0" w:space="0" w:color="auto"/>
            <w:left w:val="none" w:sz="0" w:space="0" w:color="auto"/>
            <w:bottom w:val="none" w:sz="0" w:space="0" w:color="auto"/>
            <w:right w:val="none" w:sz="0" w:space="0" w:color="auto"/>
          </w:divBdr>
        </w:div>
        <w:div w:id="1108697454">
          <w:marLeft w:val="547"/>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printerSettings" Target="printerSettings/printerSettings2.bin"/><Relationship Id="rId13" Type="http://schemas.openxmlformats.org/officeDocument/2006/relationships/image" Target="media/image2.jpeg"/><Relationship Id="rId14" Type="http://schemas.openxmlformats.org/officeDocument/2006/relationships/printerSettings" Target="printerSettings/printerSettings3.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2371</Characters>
  <Application>Microsoft Macintosh Word</Application>
  <DocSecurity>0</DocSecurity>
  <Lines>19</Lines>
  <Paragraphs>4</Paragraphs>
  <ScaleCrop>false</ScaleCrop>
  <Company>AAMT</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Caty Morris</dc:creator>
  <cp:keywords/>
  <cp:lastModifiedBy>Caty Morris</cp:lastModifiedBy>
  <cp:revision>3</cp:revision>
  <cp:lastPrinted>2012-05-04T05:58:00Z</cp:lastPrinted>
  <dcterms:created xsi:type="dcterms:W3CDTF">2013-05-17T01:15:00Z</dcterms:created>
  <dcterms:modified xsi:type="dcterms:W3CDTF">2013-05-17T01:15:00Z</dcterms:modified>
</cp:coreProperties>
</file>